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80" w:rsidRPr="006E4EDF" w:rsidRDefault="00846280" w:rsidP="0084628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4EDF">
        <w:rPr>
          <w:rFonts w:ascii="Times New Roman" w:hAnsi="Times New Roman" w:cs="Times New Roman"/>
          <w:b/>
          <w:sz w:val="24"/>
          <w:szCs w:val="28"/>
        </w:rPr>
        <w:t>7-06-0413-</w:t>
      </w:r>
      <w:proofErr w:type="gramStart"/>
      <w:r w:rsidRPr="006E4EDF">
        <w:rPr>
          <w:rFonts w:ascii="Times New Roman" w:hAnsi="Times New Roman" w:cs="Times New Roman"/>
          <w:b/>
          <w:sz w:val="24"/>
          <w:szCs w:val="28"/>
        </w:rPr>
        <w:t>02  Товароведение</w:t>
      </w:r>
      <w:proofErr w:type="gramEnd"/>
      <w:r w:rsidRPr="006E4EDF">
        <w:rPr>
          <w:rFonts w:ascii="Times New Roman" w:hAnsi="Times New Roman" w:cs="Times New Roman"/>
          <w:b/>
          <w:sz w:val="24"/>
          <w:szCs w:val="28"/>
        </w:rPr>
        <w:t xml:space="preserve"> и экспертиза товаров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846280" w:rsidRPr="00D9111E" w:rsidTr="006D3D4E">
        <w:trPr>
          <w:trHeight w:val="562"/>
        </w:trPr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846280" w:rsidP="006D3D4E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846280" w:rsidP="006D3D4E">
            <w:pPr>
              <w:pStyle w:val="Default"/>
              <w:rPr>
                <w:b/>
              </w:rPr>
            </w:pPr>
            <w:r w:rsidRPr="00846280">
              <w:rPr>
                <w:b/>
              </w:rPr>
              <w:t>Товароведение и экспе</w:t>
            </w:r>
            <w:r>
              <w:rPr>
                <w:b/>
              </w:rPr>
              <w:t>ртиза пищевых продуктов функцио</w:t>
            </w:r>
            <w:r w:rsidRPr="00846280">
              <w:rPr>
                <w:b/>
              </w:rPr>
              <w:t>нального и специализированного назначения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413DFE" w:rsidP="00413DFE">
            <w:pPr>
              <w:pStyle w:val="Default"/>
              <w:jc w:val="both"/>
              <w:rPr>
                <w:i/>
              </w:rPr>
            </w:pPr>
            <w:r>
              <w:rPr>
                <w:bCs/>
              </w:rPr>
              <w:t>Термины</w:t>
            </w:r>
            <w:r w:rsidR="005A7CEB" w:rsidRPr="005A7CEB">
              <w:rPr>
                <w:bCs/>
              </w:rPr>
              <w:t xml:space="preserve"> и определени</w:t>
            </w:r>
            <w:r>
              <w:rPr>
                <w:bCs/>
              </w:rPr>
              <w:t>я</w:t>
            </w:r>
            <w:r w:rsidR="005A7CEB" w:rsidRPr="005A7CEB">
              <w:rPr>
                <w:bCs/>
              </w:rPr>
              <w:t xml:space="preserve"> в области продовольственного сырья и продуктов функционального и специализированного назначения; систематизация продуктов функционального и специализированного назначения путем рационального применения методов классификации;</w:t>
            </w:r>
            <w:r w:rsidR="005A7CEB">
              <w:rPr>
                <w:bCs/>
              </w:rPr>
              <w:t xml:space="preserve"> </w:t>
            </w:r>
            <w:r w:rsidR="005A7CEB" w:rsidRPr="005A7CEB">
              <w:rPr>
                <w:bCs/>
              </w:rPr>
              <w:t>фактор</w:t>
            </w:r>
            <w:r w:rsidR="005A7CEB">
              <w:rPr>
                <w:bCs/>
              </w:rPr>
              <w:t>ы</w:t>
            </w:r>
            <w:r w:rsidR="005A7CEB" w:rsidRPr="005A7CEB">
              <w:rPr>
                <w:bCs/>
              </w:rPr>
              <w:t>, формирующи</w:t>
            </w:r>
            <w:r w:rsidR="005A7CEB">
              <w:rPr>
                <w:bCs/>
              </w:rPr>
              <w:t>е</w:t>
            </w:r>
            <w:r w:rsidR="005A7CEB" w:rsidRPr="005A7CEB">
              <w:rPr>
                <w:bCs/>
              </w:rPr>
              <w:t xml:space="preserve"> ассортимент и качество;</w:t>
            </w:r>
            <w:r w:rsidR="005A7CEB">
              <w:rPr>
                <w:bCs/>
              </w:rPr>
              <w:t xml:space="preserve"> </w:t>
            </w:r>
            <w:r w:rsidR="005A7CEB" w:rsidRPr="005A7CEB">
              <w:rPr>
                <w:bCs/>
              </w:rPr>
              <w:t>влияни</w:t>
            </w:r>
            <w:r w:rsidR="005A7CEB">
              <w:rPr>
                <w:bCs/>
              </w:rPr>
              <w:t xml:space="preserve">е </w:t>
            </w:r>
            <w:r w:rsidR="005A7CEB" w:rsidRPr="005A7CEB">
              <w:rPr>
                <w:bCs/>
              </w:rPr>
              <w:t>факторов (сырья, особенностей технологий, новых видов упаковок и т.д.) на формирование ассортимента, качества и конкурентоспособности продуктов функционального и специализированного назначения;</w:t>
            </w:r>
            <w:r w:rsidR="005A7CEB">
              <w:rPr>
                <w:bCs/>
              </w:rPr>
              <w:t xml:space="preserve"> </w:t>
            </w:r>
            <w:r w:rsidR="005A7CEB" w:rsidRPr="005A7CEB">
              <w:rPr>
                <w:bCs/>
              </w:rPr>
              <w:t>выявление градаций качества и дефектов продуктов функционального и специализированного назначения, причин их возникновения и мер по предупреждению;</w:t>
            </w:r>
            <w:r w:rsidR="00475D5E">
              <w:rPr>
                <w:bCs/>
              </w:rPr>
              <w:t xml:space="preserve"> </w:t>
            </w:r>
            <w:bookmarkStart w:id="0" w:name="_GoBack"/>
            <w:bookmarkEnd w:id="0"/>
            <w:r w:rsidR="005A7CEB" w:rsidRPr="005A7CEB">
              <w:rPr>
                <w:bCs/>
              </w:rPr>
              <w:t>изучение условий хранения продуктов функционального и специализированного назначения.</w:t>
            </w:r>
            <w:r w:rsidR="005A7CEB">
              <w:t xml:space="preserve"> </w:t>
            </w:r>
            <w:r w:rsidR="005A7CEB" w:rsidRPr="005A7CEB">
              <w:rPr>
                <w:bCs/>
              </w:rPr>
              <w:t xml:space="preserve">Общие представления о составе и механизме действия </w:t>
            </w:r>
            <w:proofErr w:type="spellStart"/>
            <w:r w:rsidR="005A7CEB" w:rsidRPr="005A7CEB">
              <w:rPr>
                <w:bCs/>
              </w:rPr>
              <w:t>пробиотиков</w:t>
            </w:r>
            <w:proofErr w:type="spellEnd"/>
            <w:r w:rsidR="005A7CEB" w:rsidRPr="005A7CEB">
              <w:rPr>
                <w:bCs/>
              </w:rPr>
              <w:t xml:space="preserve"> и продуктов функционального питания.</w:t>
            </w:r>
            <w:r w:rsidR="005A7CEB">
              <w:t xml:space="preserve"> </w:t>
            </w:r>
            <w:r w:rsidR="005A7CEB" w:rsidRPr="005A7CEB">
              <w:rPr>
                <w:bCs/>
              </w:rPr>
              <w:t>Основные к</w:t>
            </w:r>
            <w:r w:rsidR="005A7CEB">
              <w:rPr>
                <w:bCs/>
              </w:rPr>
              <w:t xml:space="preserve">атегории функционального питания. </w:t>
            </w:r>
            <w:r w:rsidR="005A7CEB" w:rsidRPr="005A7CEB">
              <w:rPr>
                <w:bCs/>
              </w:rPr>
              <w:t xml:space="preserve">Основные группы функциональных продуктов питания: на жировой основе, на молочной основе, на основе </w:t>
            </w:r>
            <w:proofErr w:type="gramStart"/>
            <w:r w:rsidR="005A7CEB" w:rsidRPr="005A7CEB">
              <w:rPr>
                <w:bCs/>
              </w:rPr>
              <w:t>злаков,  на</w:t>
            </w:r>
            <w:proofErr w:type="gramEnd"/>
            <w:r w:rsidR="005A7CEB" w:rsidRPr="005A7CEB">
              <w:rPr>
                <w:bCs/>
              </w:rPr>
              <w:t xml:space="preserve"> мясной основе,  на рыбной основе,  на плодоовощной основе,  напитки и другие.</w:t>
            </w:r>
            <w:r w:rsidR="005A7CEB">
              <w:t xml:space="preserve"> 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796" w:type="dxa"/>
            <w:shd w:val="clear" w:color="auto" w:fill="auto"/>
          </w:tcPr>
          <w:p w:rsidR="00846280" w:rsidRDefault="00413DFE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специализированные</w:t>
            </w:r>
            <w:r w:rsidRPr="005660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компетенции</w:t>
            </w:r>
            <w:r w:rsidR="00846280"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846280" w:rsidRPr="00D9111E" w:rsidRDefault="00846280" w:rsidP="006D3D4E">
            <w:pPr>
              <w:pStyle w:val="Default"/>
              <w:jc w:val="both"/>
            </w:pPr>
            <w:r w:rsidRPr="006E4EDF">
              <w:rPr>
                <w:iCs/>
              </w:rPr>
              <w:t xml:space="preserve">– </w:t>
            </w:r>
            <w:r w:rsidRPr="00846280">
              <w:rPr>
                <w:iCs/>
              </w:rPr>
              <w:t>обладать знаниями в области товаров</w:t>
            </w:r>
            <w:r w:rsidRPr="00846280">
              <w:t xml:space="preserve"> </w:t>
            </w:r>
            <w:r w:rsidRPr="00846280">
              <w:rPr>
                <w:rFonts w:eastAsiaTheme="minorHAnsi"/>
                <w:color w:val="auto"/>
                <w:sz w:val="22"/>
                <w:szCs w:val="22"/>
              </w:rPr>
              <w:t>функционального и специализированного назначения</w:t>
            </w:r>
            <w:r w:rsidRPr="00846280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796" w:type="dxa"/>
            <w:shd w:val="clear" w:color="auto" w:fill="auto"/>
          </w:tcPr>
          <w:p w:rsidR="000D2F6F" w:rsidRPr="000D2F6F" w:rsidRDefault="00846280" w:rsidP="000D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результате изучения учебной дисциплины </w:t>
            </w:r>
            <w:proofErr w:type="gramStart"/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4E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знать </w:t>
            </w:r>
            <w:r w:rsidR="000D2F6F" w:rsidRPr="000D2F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задачи, объекты и субъекты, термины и определения дисциплины;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процессы, лежащие в основе технологии, сущность, теоретические основы и обоснование режимов этих процессов, использование этих процессов в технологии продуктов функционального и специализированного назначения;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проектировать рецептуры функциональных продуктов;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потребительские свойства продуктов функционального и специализированного назначения, их классификацию;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факторы, формирующие ассортимент продукции, вырабатываемой в разных отраслях пищевой промышленности;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свойства и показатели качества продуктов функционального и специализированного назначения;</w:t>
            </w:r>
          </w:p>
          <w:p w:rsidR="000D2F6F" w:rsidRPr="000D2F6F" w:rsidRDefault="000D2F6F" w:rsidP="000D2F6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методы определения и алгоритм экспертизы качества и конкурентоспособности продуктов функционального и</w:t>
            </w:r>
            <w:r w:rsidR="005A7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специализированного назначения;</w:t>
            </w:r>
          </w:p>
          <w:p w:rsidR="000D2F6F" w:rsidRPr="005A7CEB" w:rsidRDefault="000D2F6F" w:rsidP="000D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7C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уметь:</w:t>
            </w:r>
          </w:p>
          <w:p w:rsidR="000D2F6F" w:rsidRPr="000D2F6F" w:rsidRDefault="000D2F6F" w:rsidP="000D2F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потребительские свойства продуктов функционального и специализированного назначения;</w:t>
            </w:r>
          </w:p>
          <w:p w:rsidR="000D2F6F" w:rsidRPr="000D2F6F" w:rsidRDefault="000D2F6F" w:rsidP="000D2F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технические нормативные правовые акты в процессе профессиональной деятельности;</w:t>
            </w:r>
          </w:p>
          <w:p w:rsidR="000D2F6F" w:rsidRPr="000D2F6F" w:rsidRDefault="000D2F6F" w:rsidP="000D2F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давать групповую и видовую характеристику различных групп продуктов функционального и специализированного назначения;</w:t>
            </w:r>
          </w:p>
          <w:p w:rsidR="000D2F6F" w:rsidRPr="000D2F6F" w:rsidRDefault="000D2F6F" w:rsidP="000D2F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проводить экспертизу качества и конкурентоспособности;</w:t>
            </w:r>
          </w:p>
          <w:p w:rsidR="000D2F6F" w:rsidRPr="000D2F6F" w:rsidRDefault="000D2F6F" w:rsidP="000D2F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теоретические и практические знания, методики, технологии обучения при организации </w:t>
            </w:r>
            <w:proofErr w:type="gramStart"/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 деятельности</w:t>
            </w:r>
            <w:proofErr w:type="gramEnd"/>
            <w:r w:rsidRPr="000D2F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46280" w:rsidRDefault="00846280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5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владеть</w:t>
            </w:r>
            <w:r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аучной терминологией в рамках тематики учебной дисциплины.</w:t>
            </w:r>
          </w:p>
          <w:p w:rsidR="00846280" w:rsidRPr="00D9111E" w:rsidRDefault="00846280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lastRenderedPageBreak/>
              <w:t>Семестр изучения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>
              <w:t>3</w:t>
            </w:r>
            <w:r w:rsidRPr="00D9111E">
              <w:t xml:space="preserve"> 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846280" w:rsidRPr="00D9111E" w:rsidRDefault="005A7CEB" w:rsidP="006D3D4E">
            <w:pPr>
              <w:pStyle w:val="Default"/>
              <w:jc w:val="both"/>
              <w:rPr>
                <w:b/>
                <w:i/>
              </w:rPr>
            </w:pPr>
            <w:r>
              <w:t>«</w:t>
            </w:r>
            <w:r w:rsidR="00846280">
              <w:t>Эстетика, эргономика, дизайн товаров</w:t>
            </w:r>
            <w:r w:rsidR="00846280" w:rsidRPr="006E4EDF">
              <w:t>», «</w:t>
            </w:r>
            <w:r w:rsidRPr="005A7CEB">
              <w:t>Инновации в товароведении и экспертизе пищевых товаров</w:t>
            </w:r>
            <w:r>
              <w:t>»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846280" w:rsidRPr="00D9111E" w:rsidRDefault="00846280" w:rsidP="006D3D4E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>
              <w:t>4</w:t>
            </w:r>
            <w:r w:rsidRPr="00D9111E">
              <w:t xml:space="preserve"> зачетны</w:t>
            </w:r>
            <w:r>
              <w:t>е</w:t>
            </w:r>
            <w:r w:rsidRPr="00D9111E">
              <w:t xml:space="preserve"> единиц</w:t>
            </w:r>
            <w:r>
              <w:t>ы</w:t>
            </w:r>
            <w:r w:rsidRPr="00D9111E">
              <w:t xml:space="preserve">. </w:t>
            </w:r>
          </w:p>
          <w:p w:rsidR="00846280" w:rsidRPr="00D9111E" w:rsidRDefault="00846280" w:rsidP="006D3D4E">
            <w:pPr>
              <w:pStyle w:val="Default"/>
            </w:pPr>
            <w:r w:rsidRPr="00D9111E">
              <w:t>Всего часов –</w:t>
            </w:r>
            <w:r>
              <w:t xml:space="preserve"> 150</w:t>
            </w:r>
            <w:r w:rsidRPr="00D9111E">
              <w:t xml:space="preserve">, из них: аудиторных часов  </w:t>
            </w:r>
            <w:r>
              <w:t>–</w:t>
            </w:r>
            <w:r w:rsidRPr="00D9111E">
              <w:t xml:space="preserve"> </w:t>
            </w:r>
            <w:r>
              <w:t>56</w:t>
            </w:r>
            <w:r w:rsidRPr="006E4EDF">
              <w:t xml:space="preserve"> часов, 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846280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</w:p>
        </w:tc>
      </w:tr>
      <w:tr w:rsidR="00846280" w:rsidRPr="00D9111E" w:rsidTr="006D3D4E">
        <w:tc>
          <w:tcPr>
            <w:tcW w:w="2660" w:type="dxa"/>
            <w:shd w:val="clear" w:color="auto" w:fill="auto"/>
          </w:tcPr>
          <w:p w:rsidR="00846280" w:rsidRPr="00D9111E" w:rsidRDefault="00846280" w:rsidP="006D3D4E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846280" w:rsidRPr="00D9111E" w:rsidRDefault="00846280" w:rsidP="005A7C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CEB">
              <w:rPr>
                <w:rFonts w:ascii="Times New Roman" w:hAnsi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r>
              <w:t xml:space="preserve"> </w:t>
            </w:r>
            <w:r w:rsidR="005A7C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313D5">
              <w:rPr>
                <w:rFonts w:ascii="Times New Roman" w:hAnsi="Times New Roman"/>
                <w:sz w:val="24"/>
                <w:szCs w:val="24"/>
              </w:rPr>
              <w:t>м семестре.</w:t>
            </w:r>
          </w:p>
        </w:tc>
      </w:tr>
    </w:tbl>
    <w:p w:rsidR="00846280" w:rsidRDefault="00846280" w:rsidP="00846280"/>
    <w:p w:rsidR="00846280" w:rsidRDefault="00846280" w:rsidP="00846280"/>
    <w:p w:rsidR="00846280" w:rsidRDefault="00846280" w:rsidP="00846280"/>
    <w:p w:rsidR="00846280" w:rsidRDefault="00846280" w:rsidP="00846280"/>
    <w:p w:rsidR="00DA59C7" w:rsidRDefault="00DA59C7"/>
    <w:sectPr w:rsidR="00DA59C7" w:rsidSect="006E4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1939"/>
    <w:multiLevelType w:val="hybridMultilevel"/>
    <w:tmpl w:val="98A0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2506AB"/>
    <w:multiLevelType w:val="hybridMultilevel"/>
    <w:tmpl w:val="09B2675C"/>
    <w:lvl w:ilvl="0" w:tplc="985EE4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50360C4"/>
    <w:multiLevelType w:val="hybridMultilevel"/>
    <w:tmpl w:val="228A6FB6"/>
    <w:lvl w:ilvl="0" w:tplc="985EE47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8221AE3"/>
    <w:multiLevelType w:val="hybridMultilevel"/>
    <w:tmpl w:val="37B4773E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5EC289F"/>
    <w:multiLevelType w:val="hybridMultilevel"/>
    <w:tmpl w:val="3DD437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80"/>
    <w:rsid w:val="000D2F6F"/>
    <w:rsid w:val="00413DFE"/>
    <w:rsid w:val="00475D5E"/>
    <w:rsid w:val="005A7CEB"/>
    <w:rsid w:val="00846280"/>
    <w:rsid w:val="00D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4EAA"/>
  <w15:chartTrackingRefBased/>
  <w15:docId w15:val="{6F40D9F7-D256-4B23-8CB3-423D92F1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8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k124 Ban</dc:creator>
  <cp:keywords/>
  <dc:description/>
  <cp:lastModifiedBy>k124 Ban</cp:lastModifiedBy>
  <cp:revision>6</cp:revision>
  <dcterms:created xsi:type="dcterms:W3CDTF">2026-03-02T11:25:00Z</dcterms:created>
  <dcterms:modified xsi:type="dcterms:W3CDTF">2026-03-02T13:11:00Z</dcterms:modified>
</cp:coreProperties>
</file>