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BC" w:rsidRDefault="00347C64" w:rsidP="00CD73BC">
      <w:pPr>
        <w:pStyle w:val="Default"/>
        <w:jc w:val="center"/>
      </w:pPr>
      <w:r w:rsidRPr="00CB21C3">
        <w:t xml:space="preserve">Специальность </w:t>
      </w:r>
      <w:r w:rsidR="00CB21C3" w:rsidRPr="00CB21C3">
        <w:t>6-05-0413-02 ТОВАРОВЕДЕНИЕ</w:t>
      </w:r>
    </w:p>
    <w:p w:rsidR="00D21521" w:rsidRPr="00CB21C3" w:rsidRDefault="00D21521" w:rsidP="00CD73BC">
      <w:pPr>
        <w:pStyle w:val="Default"/>
        <w:jc w:val="center"/>
      </w:pPr>
    </w:p>
    <w:tbl>
      <w:tblPr>
        <w:tblStyle w:val="a3"/>
        <w:tblW w:w="10314" w:type="dxa"/>
        <w:tblLook w:val="04A0"/>
      </w:tblPr>
      <w:tblGrid>
        <w:gridCol w:w="2977"/>
        <w:gridCol w:w="7337"/>
      </w:tblGrid>
      <w:tr w:rsidR="00B53002" w:rsidTr="009700C5">
        <w:trPr>
          <w:trHeight w:val="562"/>
        </w:trPr>
        <w:tc>
          <w:tcPr>
            <w:tcW w:w="2977" w:type="dxa"/>
          </w:tcPr>
          <w:p w:rsidR="00B53002" w:rsidRPr="00763B99" w:rsidRDefault="00691948" w:rsidP="003803D9">
            <w:pPr>
              <w:pStyle w:val="Default"/>
              <w:spacing w:line="300" w:lineRule="exac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5D41ED" w:rsidRDefault="00B53002" w:rsidP="003803D9">
            <w:pPr>
              <w:pStyle w:val="Default"/>
              <w:spacing w:line="300" w:lineRule="exact"/>
              <w:jc w:val="center"/>
            </w:pPr>
            <w:r w:rsidRPr="005D41ED">
              <w:t>Краткая характеристика</w:t>
            </w:r>
          </w:p>
        </w:tc>
      </w:tr>
      <w:tr w:rsidR="00B53002" w:rsidTr="00B53002">
        <w:tc>
          <w:tcPr>
            <w:tcW w:w="2977" w:type="dxa"/>
          </w:tcPr>
          <w:p w:rsidR="00B53002" w:rsidRPr="00763B99" w:rsidRDefault="00B53002" w:rsidP="003803D9">
            <w:pPr>
              <w:pStyle w:val="Default"/>
              <w:spacing w:line="300" w:lineRule="exact"/>
            </w:pPr>
            <w:r w:rsidRPr="00763B99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3803D9" w:rsidRDefault="00CB21C3" w:rsidP="003803D9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480CC9">
              <w:rPr>
                <w:rFonts w:ascii="Times New Roman" w:hAnsi="Times New Roman" w:cs="Times New Roman"/>
              </w:rPr>
              <w:t>Конкурентоспособность товаров</w:t>
            </w:r>
          </w:p>
        </w:tc>
      </w:tr>
      <w:tr w:rsidR="008F6D23" w:rsidTr="00B53002">
        <w:tc>
          <w:tcPr>
            <w:tcW w:w="2977" w:type="dxa"/>
          </w:tcPr>
          <w:p w:rsidR="008F6D23" w:rsidRPr="00763B99" w:rsidRDefault="008F6D23" w:rsidP="003803D9">
            <w:pPr>
              <w:pStyle w:val="Default"/>
              <w:spacing w:line="300" w:lineRule="exact"/>
            </w:pPr>
            <w:r>
              <w:t>Краткое содержание</w:t>
            </w:r>
          </w:p>
        </w:tc>
        <w:tc>
          <w:tcPr>
            <w:tcW w:w="7337" w:type="dxa"/>
          </w:tcPr>
          <w:p w:rsidR="008F6D23" w:rsidRPr="008F6D23" w:rsidRDefault="008F6D23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D23">
              <w:rPr>
                <w:rFonts w:ascii="Times New Roman" w:hAnsi="Times New Roman" w:cs="Times New Roman"/>
                <w:sz w:val="24"/>
                <w:szCs w:val="24"/>
              </w:rPr>
              <w:t>Введение в теорию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6D23" w:rsidRPr="008F6D23" w:rsidRDefault="008F6D23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D23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конкурентоспособности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6D23" w:rsidRPr="008F6D23" w:rsidRDefault="008F6D23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D23">
              <w:rPr>
                <w:rFonts w:ascii="Times New Roman" w:hAnsi="Times New Roman" w:cs="Times New Roman"/>
                <w:sz w:val="24"/>
                <w:szCs w:val="24"/>
              </w:rPr>
              <w:t>Факторы, формирующие конкурентоспособность товаров, анализ информации о конкурентных преимуществах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6D23" w:rsidRPr="008F6D23" w:rsidRDefault="008F6D23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D23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конкурентоспособности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6D23" w:rsidRPr="008F6D23" w:rsidRDefault="008F6D23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D23">
              <w:rPr>
                <w:rFonts w:ascii="Times New Roman" w:hAnsi="Times New Roman" w:cs="Times New Roman"/>
                <w:sz w:val="24"/>
                <w:szCs w:val="24"/>
              </w:rPr>
              <w:t>Конкуренция – естественная среда и основа регулирования особенностей конкурентоспособности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6D23" w:rsidRPr="008F6D23" w:rsidRDefault="008F6D23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D23">
              <w:rPr>
                <w:rFonts w:ascii="Times New Roman" w:hAnsi="Times New Roman" w:cs="Times New Roman"/>
                <w:sz w:val="24"/>
                <w:szCs w:val="24"/>
              </w:rPr>
              <w:t>Управление конкурентоспособностью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6D23" w:rsidTr="00B53002">
        <w:tc>
          <w:tcPr>
            <w:tcW w:w="2977" w:type="dxa"/>
          </w:tcPr>
          <w:p w:rsidR="008F6D23" w:rsidRDefault="008F6D23" w:rsidP="003803D9">
            <w:pPr>
              <w:pStyle w:val="Default"/>
              <w:spacing w:line="300" w:lineRule="exact"/>
            </w:pPr>
            <w:r>
              <w:t>Формируемые к</w:t>
            </w:r>
            <w:r w:rsidRPr="00763B99">
              <w:t>омпетенции</w:t>
            </w:r>
          </w:p>
        </w:tc>
        <w:tc>
          <w:tcPr>
            <w:tcW w:w="7337" w:type="dxa"/>
          </w:tcPr>
          <w:p w:rsidR="008F6D23" w:rsidRPr="008F6D23" w:rsidRDefault="003803D9" w:rsidP="003803D9">
            <w:pPr>
              <w:pStyle w:val="Default"/>
              <w:spacing w:line="300" w:lineRule="exact"/>
              <w:jc w:val="both"/>
            </w:pPr>
            <w:r w:rsidRPr="003803D9">
              <w:rPr>
                <w:i/>
              </w:rPr>
              <w:t>Специальная компетенция:</w:t>
            </w:r>
            <w:r>
              <w:t xml:space="preserve"> р</w:t>
            </w:r>
            <w:r w:rsidR="008F6D23" w:rsidRPr="008F6D23">
              <w:t>азрабатывать и использовать инструментарий оценки конкурентоспособности товаров и факторов, ее формирующих</w:t>
            </w:r>
          </w:p>
        </w:tc>
      </w:tr>
      <w:tr w:rsidR="008F6D23" w:rsidTr="00B53002">
        <w:tc>
          <w:tcPr>
            <w:tcW w:w="2977" w:type="dxa"/>
          </w:tcPr>
          <w:p w:rsidR="008F6D23" w:rsidRDefault="008F6D23" w:rsidP="003803D9">
            <w:pPr>
              <w:pStyle w:val="Default"/>
              <w:spacing w:line="300" w:lineRule="exact"/>
            </w:pPr>
            <w:r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8F6D23" w:rsidRPr="008F6D23" w:rsidRDefault="003803D9" w:rsidP="003803D9">
            <w:pPr>
              <w:pStyle w:val="a4"/>
              <w:autoSpaceDE w:val="0"/>
              <w:autoSpaceDN w:val="0"/>
              <w:adjustRightInd w:val="0"/>
              <w:spacing w:line="300" w:lineRule="exact"/>
              <w:ind w:left="0"/>
              <w:jc w:val="both"/>
              <w:rPr>
                <w:sz w:val="28"/>
                <w:szCs w:val="28"/>
              </w:rPr>
            </w:pPr>
            <w:r w:rsidRPr="001162D5">
              <w:rPr>
                <w:sz w:val="24"/>
                <w:szCs w:val="24"/>
              </w:rPr>
              <w:t xml:space="preserve">В результате изучения учебной дисциплины «Конкурентоспособность товаров» </w:t>
            </w:r>
            <w:r w:rsidRPr="001162D5">
              <w:rPr>
                <w:color w:val="000000"/>
                <w:sz w:val="24"/>
                <w:szCs w:val="24"/>
              </w:rPr>
              <w:t xml:space="preserve">обучающийся будет </w:t>
            </w:r>
            <w:r w:rsidRPr="001162D5">
              <w:rPr>
                <w:b/>
                <w:bCs/>
                <w:color w:val="000000"/>
                <w:sz w:val="24"/>
                <w:szCs w:val="24"/>
              </w:rPr>
              <w:t>знать:</w:t>
            </w:r>
            <w:r w:rsidRPr="001162D5">
              <w:rPr>
                <w:sz w:val="24"/>
                <w:szCs w:val="24"/>
              </w:rPr>
              <w:t xml:space="preserve"> современную профессиональную терминологию по вопросам конкурентоспособности; классификацию потребительских сегментов исследуемых товаров; факторы, формирующие потребительские свойства и качество товаров; факторы, повышающие уровень конкурентоспособности товаров; основные и современные методы оценки уровня конкурентоспособности; сущность стадий жизненного цикла товаров и их влияние на конкурентоспособность; влияние рекламы на объемы продаж и конкурентоспособность потребительских товаров</w:t>
            </w:r>
            <w:proofErr w:type="gramStart"/>
            <w:r w:rsidRPr="001162D5">
              <w:rPr>
                <w:sz w:val="24"/>
                <w:szCs w:val="24"/>
              </w:rPr>
              <w:t>.</w:t>
            </w:r>
            <w:r w:rsidRPr="001162D5">
              <w:rPr>
                <w:b/>
                <w:sz w:val="24"/>
                <w:szCs w:val="24"/>
              </w:rPr>
              <w:t>у</w:t>
            </w:r>
            <w:proofErr w:type="gramEnd"/>
            <w:r w:rsidRPr="001162D5">
              <w:rPr>
                <w:b/>
                <w:sz w:val="24"/>
                <w:szCs w:val="24"/>
              </w:rPr>
              <w:t>меть:</w:t>
            </w:r>
            <w:r w:rsidRPr="001162D5">
              <w:rPr>
                <w:sz w:val="24"/>
                <w:szCs w:val="24"/>
              </w:rPr>
              <w:t xml:space="preserve"> пользоваться ТНПА при решении практических задач в рамках функциональных обязанностей; изучать покупательские предпочтения и формировать конкурентоспособный ассортимент товаров; проводить оценку уровня качества и конкурентоспособности товаров; </w:t>
            </w:r>
            <w:r w:rsidRPr="001162D5">
              <w:rPr>
                <w:b/>
                <w:bCs/>
                <w:iCs/>
                <w:sz w:val="24"/>
                <w:szCs w:val="24"/>
              </w:rPr>
              <w:t>владеть:</w:t>
            </w:r>
            <w:r w:rsidRPr="001162D5">
              <w:rPr>
                <w:sz w:val="24"/>
                <w:szCs w:val="24"/>
              </w:rPr>
              <w:t xml:space="preserve"> методами и средствами определения показателей конкурентоспособности товаров; методами оценки конкурентоспособности товаров; стратегией управления конкурентоспособностью товаров.</w:t>
            </w:r>
          </w:p>
        </w:tc>
      </w:tr>
      <w:tr w:rsidR="008F6D23" w:rsidTr="00B53002">
        <w:tc>
          <w:tcPr>
            <w:tcW w:w="2977" w:type="dxa"/>
          </w:tcPr>
          <w:p w:rsidR="008F6D23" w:rsidRDefault="008F6D23" w:rsidP="003803D9">
            <w:pPr>
              <w:pStyle w:val="Default"/>
              <w:spacing w:line="300" w:lineRule="exact"/>
            </w:pPr>
            <w:r>
              <w:t>Семестр изучения</w:t>
            </w:r>
          </w:p>
        </w:tc>
        <w:tc>
          <w:tcPr>
            <w:tcW w:w="7337" w:type="dxa"/>
          </w:tcPr>
          <w:p w:rsidR="008F6D23" w:rsidRPr="00480CC9" w:rsidRDefault="00D21521" w:rsidP="003803D9">
            <w:pPr>
              <w:pStyle w:val="Default"/>
              <w:spacing w:line="300" w:lineRule="exact"/>
              <w:jc w:val="both"/>
            </w:pPr>
            <w:r>
              <w:t>4</w:t>
            </w:r>
          </w:p>
        </w:tc>
      </w:tr>
      <w:tr w:rsidR="008F6D23" w:rsidTr="00B53002">
        <w:tc>
          <w:tcPr>
            <w:tcW w:w="2977" w:type="dxa"/>
          </w:tcPr>
          <w:p w:rsidR="008F6D23" w:rsidRDefault="008F6D23" w:rsidP="003803D9">
            <w:pPr>
              <w:pStyle w:val="Default"/>
              <w:spacing w:line="300" w:lineRule="exact"/>
            </w:pPr>
            <w:proofErr w:type="spellStart"/>
            <w:r>
              <w:t>Прекреквизиты</w:t>
            </w:r>
            <w:proofErr w:type="spellEnd"/>
          </w:p>
        </w:tc>
        <w:tc>
          <w:tcPr>
            <w:tcW w:w="7337" w:type="dxa"/>
          </w:tcPr>
          <w:p w:rsidR="008F6D23" w:rsidRPr="00480CC9" w:rsidRDefault="00480CC9" w:rsidP="003803D9">
            <w:pPr>
              <w:pStyle w:val="Default"/>
              <w:spacing w:line="300" w:lineRule="exact"/>
              <w:jc w:val="both"/>
            </w:pPr>
            <w:r>
              <w:t>«Физика», «Химия»</w:t>
            </w:r>
          </w:p>
        </w:tc>
      </w:tr>
      <w:tr w:rsidR="00480CC9" w:rsidTr="00480CC9">
        <w:trPr>
          <w:trHeight w:val="858"/>
        </w:trPr>
        <w:tc>
          <w:tcPr>
            <w:tcW w:w="2977" w:type="dxa"/>
          </w:tcPr>
          <w:p w:rsidR="00480CC9" w:rsidRPr="00763B99" w:rsidRDefault="00480CC9" w:rsidP="003803D9">
            <w:pPr>
              <w:pStyle w:val="Default"/>
              <w:spacing w:line="300" w:lineRule="exac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480CC9" w:rsidRPr="00763B99" w:rsidRDefault="00480CC9" w:rsidP="003803D9">
            <w:pPr>
              <w:pStyle w:val="Default"/>
              <w:spacing w:line="300" w:lineRule="exact"/>
            </w:pPr>
            <w:r>
              <w:t>Количество часов</w:t>
            </w:r>
          </w:p>
        </w:tc>
        <w:tc>
          <w:tcPr>
            <w:tcW w:w="7337" w:type="dxa"/>
          </w:tcPr>
          <w:p w:rsidR="00480CC9" w:rsidRDefault="00480CC9" w:rsidP="003803D9">
            <w:pPr>
              <w:pStyle w:val="Default"/>
              <w:spacing w:line="300" w:lineRule="exact"/>
              <w:jc w:val="both"/>
            </w:pPr>
            <w:r>
              <w:t>3</w:t>
            </w:r>
            <w:r w:rsidRPr="00BD159C">
              <w:t xml:space="preserve"> з</w:t>
            </w:r>
            <w:r>
              <w:t xml:space="preserve">ачетные </w:t>
            </w:r>
            <w:r w:rsidRPr="00BD159C">
              <w:t>е</w:t>
            </w:r>
            <w:r>
              <w:t>диницы.</w:t>
            </w:r>
          </w:p>
          <w:p w:rsidR="00480CC9" w:rsidRPr="00BD159C" w:rsidRDefault="00480CC9" w:rsidP="003803D9">
            <w:pPr>
              <w:pStyle w:val="Default"/>
              <w:spacing w:line="300" w:lineRule="exact"/>
              <w:jc w:val="both"/>
            </w:pPr>
            <w:r>
              <w:t>Всего часов – 108</w:t>
            </w:r>
            <w:r w:rsidRPr="00BD159C">
              <w:t>, из них:</w:t>
            </w:r>
            <w:r>
              <w:t xml:space="preserve"> аудиторных часов  - 60, </w:t>
            </w:r>
            <w:r w:rsidRPr="00BD159C">
              <w:t xml:space="preserve">часов </w:t>
            </w:r>
            <w:r>
              <w:t>с</w:t>
            </w:r>
            <w:r w:rsidRPr="00BD159C">
              <w:t xml:space="preserve">амостоятельной работы – </w:t>
            </w:r>
            <w:r>
              <w:t>48</w:t>
            </w:r>
          </w:p>
        </w:tc>
      </w:tr>
      <w:tr w:rsidR="00480CC9" w:rsidTr="00B53002">
        <w:tc>
          <w:tcPr>
            <w:tcW w:w="2977" w:type="dxa"/>
          </w:tcPr>
          <w:p w:rsidR="00480CC9" w:rsidRDefault="00480CC9" w:rsidP="003803D9">
            <w:pPr>
              <w:pStyle w:val="Default"/>
              <w:spacing w:line="300" w:lineRule="exact"/>
            </w:pPr>
            <w:r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D21521" w:rsidRDefault="00D21521" w:rsidP="00D21521">
            <w:pPr>
              <w:spacing w:line="32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раз в семестр в форме тестирования</w:t>
            </w:r>
          </w:p>
          <w:p w:rsidR="00480CC9" w:rsidRPr="00BD159C" w:rsidRDefault="00480CC9" w:rsidP="003803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CC9" w:rsidRPr="00B53002" w:rsidTr="00B53002">
        <w:tc>
          <w:tcPr>
            <w:tcW w:w="2977" w:type="dxa"/>
          </w:tcPr>
          <w:p w:rsidR="00480CC9" w:rsidRPr="00B53002" w:rsidRDefault="00480CC9" w:rsidP="003803D9">
            <w:pPr>
              <w:pStyle w:val="Default"/>
              <w:spacing w:line="300" w:lineRule="exact"/>
            </w:pPr>
            <w:r w:rsidRPr="00B53002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480CC9" w:rsidRPr="00BD159C" w:rsidRDefault="00480CC9" w:rsidP="003803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Форма проведения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омежуточной аттестации – зачёт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CC9" w:rsidRPr="00BD159C" w:rsidRDefault="00480CC9" w:rsidP="003803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зачёта 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при условии успешного прохождения текущей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73BC" w:rsidRDefault="00CD73BC">
      <w:bookmarkStart w:id="0" w:name="_GoBack"/>
      <w:bookmarkEnd w:id="0"/>
    </w:p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92411"/>
    <w:rsid w:val="001D33E0"/>
    <w:rsid w:val="00215F1C"/>
    <w:rsid w:val="0023701B"/>
    <w:rsid w:val="00251FF2"/>
    <w:rsid w:val="002576C3"/>
    <w:rsid w:val="00264CDD"/>
    <w:rsid w:val="002B1648"/>
    <w:rsid w:val="002C29B1"/>
    <w:rsid w:val="002E5B51"/>
    <w:rsid w:val="00317AE7"/>
    <w:rsid w:val="00347C64"/>
    <w:rsid w:val="0035458E"/>
    <w:rsid w:val="0037061D"/>
    <w:rsid w:val="00375A71"/>
    <w:rsid w:val="003803D9"/>
    <w:rsid w:val="003A087F"/>
    <w:rsid w:val="004104BD"/>
    <w:rsid w:val="00480CC9"/>
    <w:rsid w:val="005F0839"/>
    <w:rsid w:val="00641EE4"/>
    <w:rsid w:val="00691948"/>
    <w:rsid w:val="008F6D23"/>
    <w:rsid w:val="0092310E"/>
    <w:rsid w:val="00A253AA"/>
    <w:rsid w:val="00A610E7"/>
    <w:rsid w:val="00B53002"/>
    <w:rsid w:val="00C82490"/>
    <w:rsid w:val="00CB21C3"/>
    <w:rsid w:val="00CD73BC"/>
    <w:rsid w:val="00D21521"/>
    <w:rsid w:val="00DE36A9"/>
    <w:rsid w:val="00E91222"/>
    <w:rsid w:val="00F70190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9</cp:revision>
  <cp:lastPrinted>2024-06-19T14:58:00Z</cp:lastPrinted>
  <dcterms:created xsi:type="dcterms:W3CDTF">2024-09-01T08:59:00Z</dcterms:created>
  <dcterms:modified xsi:type="dcterms:W3CDTF">2026-02-28T15:27:00Z</dcterms:modified>
</cp:coreProperties>
</file>