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431" w:tblpY="1651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63789" w:rsidRPr="00C50C12" w14:paraId="07DA3D09" w14:textId="77777777" w:rsidTr="00A06BFE">
        <w:tc>
          <w:tcPr>
            <w:tcW w:w="2972" w:type="dxa"/>
          </w:tcPr>
          <w:p w14:paraId="7B778096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6897069"/>
            <w:r w:rsidRPr="00C50C12">
              <w:rPr>
                <w:rFonts w:ascii="Times New Roman" w:hAnsi="Times New Roman"/>
                <w:sz w:val="24"/>
                <w:szCs w:val="24"/>
              </w:rPr>
              <w:t>Место дисциплины в</w:t>
            </w:r>
          </w:p>
          <w:p w14:paraId="328D0749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структурной схеме</w:t>
            </w:r>
          </w:p>
          <w:p w14:paraId="675D3AAF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804" w:type="dxa"/>
          </w:tcPr>
          <w:p w14:paraId="7EA12A21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E63789" w:rsidRPr="00C50C12" w14:paraId="3A0CEA60" w14:textId="77777777" w:rsidTr="00A06BFE">
        <w:tc>
          <w:tcPr>
            <w:tcW w:w="2972" w:type="dxa"/>
          </w:tcPr>
          <w:p w14:paraId="5A643E49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Название учебной дисциплины (модуля)</w:t>
            </w:r>
          </w:p>
        </w:tc>
        <w:tc>
          <w:tcPr>
            <w:tcW w:w="6804" w:type="dxa"/>
          </w:tcPr>
          <w:p w14:paraId="52B66351" w14:textId="3E64EFAC" w:rsidR="00E63789" w:rsidRPr="00AB0603" w:rsidRDefault="001A4A57" w:rsidP="00A06B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Международная логистика</w:t>
            </w:r>
          </w:p>
        </w:tc>
      </w:tr>
      <w:tr w:rsidR="00E63789" w:rsidRPr="00C50C12" w14:paraId="67F5C629" w14:textId="77777777" w:rsidTr="00A06BFE">
        <w:tc>
          <w:tcPr>
            <w:tcW w:w="2972" w:type="dxa"/>
          </w:tcPr>
          <w:p w14:paraId="1C883773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</w:tcPr>
          <w:p w14:paraId="30C3F0B3" w14:textId="6BE02C2C" w:rsidR="00E63789" w:rsidRPr="00843886" w:rsidRDefault="007C72D5" w:rsidP="00A06B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A57" w:rsidRPr="001A4A57">
              <w:rPr>
                <w:rFonts w:ascii="Times New Roman" w:hAnsi="Times New Roman"/>
                <w:sz w:val="24"/>
                <w:szCs w:val="24"/>
              </w:rPr>
              <w:t>огистическая инфраструктура является существенным стратегическим фактором обеспечения конкурентоспособности государства и предпринимателей. Ее роль основного носителя товаров и информации во внешнеторговой деятельности и мировом экономическом пространстве определяет необходимость развития международной логистики.</w:t>
            </w:r>
          </w:p>
        </w:tc>
      </w:tr>
      <w:tr w:rsidR="00E63789" w:rsidRPr="00C50C12" w14:paraId="760745E0" w14:textId="77777777" w:rsidTr="00A06BFE">
        <w:tc>
          <w:tcPr>
            <w:tcW w:w="2972" w:type="dxa"/>
          </w:tcPr>
          <w:p w14:paraId="5AC00981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 xml:space="preserve">Формируемые </w:t>
            </w:r>
          </w:p>
          <w:p w14:paraId="14398850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6804" w:type="dxa"/>
          </w:tcPr>
          <w:p w14:paraId="7E2F0E7F" w14:textId="77777777" w:rsidR="00E63789" w:rsidRPr="00D05581" w:rsidRDefault="00E63789" w:rsidP="00A06B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05581">
              <w:rPr>
                <w:rFonts w:ascii="Times New Roman" w:hAnsi="Times New Roman"/>
                <w:i/>
                <w:sz w:val="24"/>
                <w:szCs w:val="24"/>
              </w:rPr>
              <w:t>Специализированная компетенция:</w:t>
            </w:r>
          </w:p>
          <w:p w14:paraId="6E4C0922" w14:textId="5D6C935C" w:rsidR="00E63789" w:rsidRPr="00D05581" w:rsidRDefault="007C72D5" w:rsidP="00A06BF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Cs w:val="28"/>
              </w:rPr>
              <w:t>и</w:t>
            </w:r>
            <w:r w:rsidR="001A4A57">
              <w:rPr>
                <w:rFonts w:ascii="Times New Roman" w:hAnsi="Times New Roman"/>
                <w:iCs/>
                <w:szCs w:val="28"/>
              </w:rPr>
              <w:t>спользовать знания логистики при построении глобальных логистических цепей, использовать терминологию Инкотермс для определения условий внешнеторговых контрактов</w:t>
            </w:r>
          </w:p>
        </w:tc>
      </w:tr>
      <w:tr w:rsidR="00E63789" w:rsidRPr="00C50C12" w14:paraId="7EC4B31D" w14:textId="77777777" w:rsidTr="00A06BFE">
        <w:tc>
          <w:tcPr>
            <w:tcW w:w="2972" w:type="dxa"/>
          </w:tcPr>
          <w:p w14:paraId="10108B3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  <w:p w14:paraId="65B901DC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(знать, уметь, иметь навыки)</w:t>
            </w:r>
          </w:p>
        </w:tc>
        <w:tc>
          <w:tcPr>
            <w:tcW w:w="6804" w:type="dxa"/>
          </w:tcPr>
          <w:p w14:paraId="52D1DBA6" w14:textId="70276B8B" w:rsidR="0080341F" w:rsidRPr="0080341F" w:rsidRDefault="00E63789" w:rsidP="0080341F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05581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будет </w:t>
            </w:r>
            <w:r w:rsidR="0080341F" w:rsidRPr="00803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09E510F" w14:textId="61EAE334" w:rsidR="0080341F" w:rsidRPr="0080341F" w:rsidRDefault="0080341F" w:rsidP="0080341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1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</w:t>
            </w:r>
            <w:r w:rsidRPr="0080341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нать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сущность и факторы развития международной логистики;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организационные аспекты международной логистики;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подходы к анализу и формирование структуры международной цепи поставок;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использовать знания логистики при построении глобальных логистических цепей;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использовать терминологию Инкотермс для определения условий внешнеторговых контрактов;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рассчитывать таможенные пошлины, неналоговые таможенные платежи и др. для отдельных видов товаров, ввозимых на единую таможенную территорию из третьих стран, в зависимости от применяемых видов тарифных ставок и др.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80341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навыками селекции потенциальных рынков для организации экспортных поставок путем построения карты сегментации стран;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навыками обоснования месторасположения международных распределительных центров</w:t>
            </w:r>
            <w:r w:rsidRPr="008034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5894911" w14:textId="465B057A" w:rsidR="00E63789" w:rsidRPr="00843886" w:rsidRDefault="00E63789" w:rsidP="008034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63789" w:rsidRPr="00C50C12" w14:paraId="6F8B3B69" w14:textId="77777777" w:rsidTr="00A06BFE">
        <w:tc>
          <w:tcPr>
            <w:tcW w:w="2972" w:type="dxa"/>
          </w:tcPr>
          <w:p w14:paraId="5B186A9A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Семестр изучения</w:t>
            </w:r>
          </w:p>
        </w:tc>
        <w:tc>
          <w:tcPr>
            <w:tcW w:w="6804" w:type="dxa"/>
          </w:tcPr>
          <w:p w14:paraId="52BE749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63789" w:rsidRPr="00C50C12" w14:paraId="2AA02849" w14:textId="77777777" w:rsidTr="00A06BFE">
        <w:tc>
          <w:tcPr>
            <w:tcW w:w="2972" w:type="dxa"/>
          </w:tcPr>
          <w:p w14:paraId="4B732FB1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Прекреквизиты</w:t>
            </w:r>
          </w:p>
        </w:tc>
        <w:tc>
          <w:tcPr>
            <w:tcW w:w="6804" w:type="dxa"/>
          </w:tcPr>
          <w:p w14:paraId="1CF97F95" w14:textId="4F2CC417" w:rsidR="00E63789" w:rsidRPr="00C50C12" w:rsidRDefault="001223B6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4A57">
              <w:rPr>
                <w:rFonts w:ascii="Times New Roman" w:hAnsi="Times New Roman"/>
                <w:sz w:val="24"/>
                <w:szCs w:val="24"/>
              </w:rPr>
              <w:t>Управление цепями поставок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E63789">
              <w:rPr>
                <w:rFonts w:ascii="Times New Roman" w:hAnsi="Times New Roman"/>
                <w:sz w:val="24"/>
                <w:szCs w:val="24"/>
              </w:rPr>
              <w:t>«</w:t>
            </w:r>
            <w:r w:rsidR="001A4A57">
              <w:rPr>
                <w:rFonts w:ascii="Times New Roman" w:hAnsi="Times New Roman"/>
                <w:sz w:val="24"/>
                <w:szCs w:val="24"/>
              </w:rPr>
              <w:t>Транспортная логистика</w:t>
            </w:r>
            <w:r w:rsidR="00E63789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  <w:r w:rsidR="00E63789">
              <w:rPr>
                <w:rFonts w:ascii="Times New Roman" w:hAnsi="Times New Roman"/>
                <w:sz w:val="24"/>
                <w:szCs w:val="24"/>
              </w:rPr>
              <w:t>»</w:t>
            </w:r>
            <w:r w:rsidR="001A4A57">
              <w:rPr>
                <w:rFonts w:ascii="Times New Roman" w:hAnsi="Times New Roman"/>
                <w:sz w:val="24"/>
                <w:szCs w:val="24"/>
              </w:rPr>
              <w:t>.</w:t>
            </w:r>
            <w:r w:rsidR="00E6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3789" w:rsidRPr="00C50C12" w14:paraId="7EE53767" w14:textId="77777777" w:rsidTr="00A06BFE">
        <w:tc>
          <w:tcPr>
            <w:tcW w:w="2972" w:type="dxa"/>
          </w:tcPr>
          <w:p w14:paraId="5D3631FD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 (кредитах).</w:t>
            </w:r>
          </w:p>
          <w:p w14:paraId="03289CF7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4" w:type="dxa"/>
          </w:tcPr>
          <w:p w14:paraId="481A7257" w14:textId="398F3BE9" w:rsidR="00E63789" w:rsidRDefault="0080341F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3789">
              <w:rPr>
                <w:rFonts w:ascii="Times New Roman" w:hAnsi="Times New Roman"/>
                <w:sz w:val="24"/>
                <w:szCs w:val="24"/>
              </w:rPr>
              <w:t xml:space="preserve"> зачетны</w:t>
            </w:r>
            <w:r w:rsidR="00252089">
              <w:rPr>
                <w:rFonts w:ascii="Times New Roman" w:hAnsi="Times New Roman"/>
                <w:sz w:val="24"/>
                <w:szCs w:val="24"/>
              </w:rPr>
              <w:t>х</w:t>
            </w:r>
            <w:r w:rsidR="00E63789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  <w:p w14:paraId="39A15FCE" w14:textId="42AD3C6C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часов – </w:t>
            </w:r>
            <w:r w:rsidR="0080341F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из них аудиторных часов – </w:t>
            </w:r>
            <w:r w:rsidR="0080341F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часов самостоятельной работы – </w:t>
            </w:r>
            <w:r w:rsidR="0080341F">
              <w:rPr>
                <w:rFonts w:ascii="Times New Roman" w:hAnsi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3789" w:rsidRPr="00C50C12" w14:paraId="76E2924A" w14:textId="77777777" w:rsidTr="00A06BFE">
        <w:tc>
          <w:tcPr>
            <w:tcW w:w="2972" w:type="dxa"/>
          </w:tcPr>
          <w:p w14:paraId="3A8B54E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текущей аттестации, ее формы</w:t>
            </w:r>
          </w:p>
        </w:tc>
        <w:tc>
          <w:tcPr>
            <w:tcW w:w="6804" w:type="dxa"/>
          </w:tcPr>
          <w:p w14:paraId="0E448D0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аттестация проводится один раз в семестр в форме тестирования</w:t>
            </w:r>
          </w:p>
        </w:tc>
      </w:tr>
      <w:tr w:rsidR="00E63789" w:rsidRPr="00C50C12" w14:paraId="58AC93FF" w14:textId="77777777" w:rsidTr="00A06BFE">
        <w:tc>
          <w:tcPr>
            <w:tcW w:w="2972" w:type="dxa"/>
          </w:tcPr>
          <w:p w14:paraId="6D1317CB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промежуточной аттестации, ее формы</w:t>
            </w:r>
          </w:p>
        </w:tc>
        <w:tc>
          <w:tcPr>
            <w:tcW w:w="6804" w:type="dxa"/>
          </w:tcPr>
          <w:p w14:paraId="1084AAC7" w14:textId="3897ABAA" w:rsidR="00E63789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AB060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промежуточной аттестации 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223B6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985AA6" w14:textId="77777777" w:rsidR="00E63789" w:rsidRPr="00AB0603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  <w:p w14:paraId="0BDA81A7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438355F" w14:textId="312F3C53" w:rsidR="00A71360" w:rsidRPr="00E63789" w:rsidRDefault="00E63789" w:rsidP="00E63789">
      <w:pPr>
        <w:jc w:val="center"/>
        <w:rPr>
          <w:rFonts w:ascii="Times New Roman" w:hAnsi="Times New Roman"/>
          <w:sz w:val="24"/>
          <w:szCs w:val="24"/>
        </w:rPr>
      </w:pP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Специальность </w:t>
      </w:r>
      <w:r w:rsidR="0080341F" w:rsidRPr="0080341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6-05-0412-03 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</w:t>
      </w:r>
      <w:r w:rsidR="0084388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Логистика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»</w:t>
      </w:r>
    </w:p>
    <w:sectPr w:rsidR="00A71360" w:rsidRPr="00E6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89"/>
    <w:rsid w:val="001223B6"/>
    <w:rsid w:val="001A4A57"/>
    <w:rsid w:val="00252089"/>
    <w:rsid w:val="002F4EFB"/>
    <w:rsid w:val="007C72D5"/>
    <w:rsid w:val="0080341F"/>
    <w:rsid w:val="00843886"/>
    <w:rsid w:val="009E527E"/>
    <w:rsid w:val="00A71360"/>
    <w:rsid w:val="00D05581"/>
    <w:rsid w:val="00E6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AD6F"/>
  <w15:chartTrackingRefBased/>
  <w15:docId w15:val="{04B69869-B8C5-4073-AFC3-BD398E64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8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2026-02-17T12:47:00Z</dcterms:created>
  <dcterms:modified xsi:type="dcterms:W3CDTF">2026-02-17T12:52:00Z</dcterms:modified>
</cp:coreProperties>
</file>