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22" w:rsidRDefault="001E2583">
      <w:pPr>
        <w:pStyle w:val="a3"/>
        <w:spacing w:before="335"/>
        <w:jc w:val="left"/>
      </w:pPr>
      <w:bookmarkStart w:id="0" w:name="_GoBack"/>
      <w:bookmarkEnd w:id="0"/>
      <w:r>
        <w:rPr>
          <w:spacing w:val="-2"/>
        </w:rPr>
        <w:t>ПОЛОЖЕНИЕ</w:t>
      </w:r>
    </w:p>
    <w:p w:rsidR="002B5122" w:rsidRDefault="001E2583">
      <w:pPr>
        <w:pStyle w:val="a3"/>
        <w:spacing w:before="109" w:line="194" w:lineRule="auto"/>
        <w:ind w:right="2526"/>
        <w:jc w:val="left"/>
      </w:pP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лучший</w:t>
      </w:r>
      <w:r>
        <w:rPr>
          <w:spacing w:val="-6"/>
        </w:rPr>
        <w:t xml:space="preserve"> </w:t>
      </w:r>
      <w:r>
        <w:t xml:space="preserve">логотип </w:t>
      </w:r>
    </w:p>
    <w:p w:rsidR="002B5122" w:rsidRDefault="001E2583">
      <w:pPr>
        <w:pStyle w:val="a3"/>
        <w:spacing w:line="194" w:lineRule="auto"/>
        <w:ind w:right="2526"/>
        <w:jc w:val="left"/>
      </w:pPr>
      <w:r>
        <w:t>кафедры информационно-вычислительных систем</w:t>
      </w:r>
    </w:p>
    <w:p w:rsidR="002B5122" w:rsidRDefault="001E2583">
      <w:pPr>
        <w:pStyle w:val="a3"/>
        <w:spacing w:line="194" w:lineRule="auto"/>
        <w:ind w:right="2526"/>
        <w:jc w:val="left"/>
      </w:pPr>
      <w:r>
        <w:t>УО «Белорусский торгово-экономический университет потребительской кооперации»</w:t>
      </w:r>
    </w:p>
    <w:p w:rsidR="002B5122" w:rsidRDefault="001E2583">
      <w:pPr>
        <w:pStyle w:val="2"/>
        <w:spacing w:before="281"/>
        <w:ind w:left="3561"/>
      </w:pPr>
      <w:r>
        <w:t>Общие</w:t>
      </w:r>
      <w:r>
        <w:rPr>
          <w:spacing w:val="-2"/>
        </w:rPr>
        <w:t xml:space="preserve"> положения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  <w:tab w:val="left" w:pos="4232"/>
          <w:tab w:val="left" w:pos="6251"/>
          <w:tab w:val="left" w:pos="8206"/>
        </w:tabs>
        <w:ind w:right="140" w:firstLine="707"/>
        <w:jc w:val="both"/>
        <w:rPr>
          <w:spacing w:val="-2"/>
          <w:sz w:val="30"/>
        </w:rPr>
      </w:pPr>
      <w:r>
        <w:rPr>
          <w:spacing w:val="-2"/>
          <w:sz w:val="30"/>
        </w:rPr>
        <w:t xml:space="preserve">Настоящее Положение определяет цели, задачи, конкурсные требования и порядок проведения конкурса на лучший логотип по </w:t>
      </w:r>
      <w:r>
        <w:rPr>
          <w:b/>
          <w:spacing w:val="-2"/>
          <w:sz w:val="30"/>
        </w:rPr>
        <w:t>номинациям</w:t>
      </w:r>
      <w:r>
        <w:rPr>
          <w:spacing w:val="-2"/>
          <w:sz w:val="30"/>
        </w:rPr>
        <w:t>:</w:t>
      </w:r>
    </w:p>
    <w:p w:rsidR="002B5122" w:rsidRDefault="001E2583">
      <w:pPr>
        <w:pStyle w:val="a4"/>
        <w:numPr>
          <w:ilvl w:val="0"/>
          <w:numId w:val="7"/>
        </w:numPr>
        <w:tabs>
          <w:tab w:val="left" w:pos="993"/>
          <w:tab w:val="left" w:pos="4232"/>
          <w:tab w:val="left" w:pos="6251"/>
          <w:tab w:val="left" w:pos="8206"/>
        </w:tabs>
        <w:ind w:left="0" w:right="140" w:firstLine="709"/>
        <w:rPr>
          <w:spacing w:val="-2"/>
          <w:sz w:val="30"/>
        </w:rPr>
      </w:pPr>
      <w:r>
        <w:rPr>
          <w:spacing w:val="-2"/>
          <w:sz w:val="30"/>
        </w:rPr>
        <w:t>на лучший логотип кафедры информационно-вычислительных систем УО «Белорусский торгово-экономический университет потребительской кооперации» (</w:t>
      </w:r>
      <w:r>
        <w:rPr>
          <w:b/>
          <w:spacing w:val="-2"/>
          <w:sz w:val="30"/>
        </w:rPr>
        <w:t>КАФ</w:t>
      </w:r>
      <w:r>
        <w:rPr>
          <w:spacing w:val="-2"/>
          <w:sz w:val="30"/>
        </w:rPr>
        <w:t>);</w:t>
      </w:r>
    </w:p>
    <w:p w:rsidR="002B5122" w:rsidRDefault="001E2583">
      <w:pPr>
        <w:pStyle w:val="a4"/>
        <w:numPr>
          <w:ilvl w:val="0"/>
          <w:numId w:val="7"/>
        </w:numPr>
        <w:tabs>
          <w:tab w:val="left" w:pos="993"/>
          <w:tab w:val="left" w:pos="4232"/>
          <w:tab w:val="left" w:pos="6251"/>
          <w:tab w:val="left" w:pos="8206"/>
        </w:tabs>
        <w:ind w:left="0" w:right="140" w:firstLine="709"/>
        <w:rPr>
          <w:spacing w:val="-2"/>
          <w:sz w:val="30"/>
        </w:rPr>
      </w:pPr>
      <w:r>
        <w:rPr>
          <w:spacing w:val="-2"/>
          <w:sz w:val="30"/>
        </w:rPr>
        <w:t>на лучший логотип специальности «Электронная экономика» (</w:t>
      </w:r>
      <w:r>
        <w:rPr>
          <w:b/>
          <w:spacing w:val="-2"/>
          <w:sz w:val="30"/>
        </w:rPr>
        <w:t>ЭЭ</w:t>
      </w:r>
      <w:r>
        <w:rPr>
          <w:spacing w:val="-2"/>
          <w:sz w:val="30"/>
        </w:rPr>
        <w:t>);</w:t>
      </w:r>
    </w:p>
    <w:p w:rsidR="002B5122" w:rsidRDefault="001E2583">
      <w:pPr>
        <w:pStyle w:val="a4"/>
        <w:numPr>
          <w:ilvl w:val="0"/>
          <w:numId w:val="7"/>
        </w:numPr>
        <w:tabs>
          <w:tab w:val="left" w:pos="993"/>
          <w:tab w:val="left" w:pos="4232"/>
          <w:tab w:val="left" w:pos="6251"/>
          <w:tab w:val="left" w:pos="8206"/>
        </w:tabs>
        <w:ind w:left="0" w:right="140" w:firstLine="709"/>
        <w:rPr>
          <w:spacing w:val="-2"/>
          <w:sz w:val="30"/>
        </w:rPr>
      </w:pPr>
      <w:r>
        <w:rPr>
          <w:spacing w:val="-2"/>
          <w:sz w:val="30"/>
        </w:rPr>
        <w:t>на лучший логотип специальности «Информационные системы и технологии» (</w:t>
      </w:r>
      <w:r>
        <w:rPr>
          <w:b/>
          <w:spacing w:val="-2"/>
          <w:sz w:val="30"/>
        </w:rPr>
        <w:t>ИСиТ</w:t>
      </w:r>
      <w:r>
        <w:rPr>
          <w:spacing w:val="-2"/>
          <w:sz w:val="30"/>
        </w:rPr>
        <w:t>).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  <w:tab w:val="left" w:pos="4232"/>
          <w:tab w:val="left" w:pos="6251"/>
          <w:tab w:val="left" w:pos="8206"/>
        </w:tabs>
        <w:ind w:right="140" w:firstLine="707"/>
        <w:jc w:val="both"/>
        <w:rPr>
          <w:spacing w:val="-2"/>
          <w:sz w:val="30"/>
        </w:rPr>
      </w:pPr>
      <w:r>
        <w:rPr>
          <w:spacing w:val="-2"/>
          <w:sz w:val="30"/>
        </w:rPr>
        <w:t>Организатором конкурса является кафедра ИВС УО «Белорусский торгово-экономический университет потребительской кооперации».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Логотипы, победившие в конкурсе, будут приняты в качестве официальной эмблемы кафедры ИВС и будут использованы в оформлении сайта страницы кафедры, в социальных сетях, а также различной информационной и рекламной продукции.</w:t>
      </w:r>
    </w:p>
    <w:p w:rsidR="002B5122" w:rsidRDefault="002B5122">
      <w:pPr>
        <w:pStyle w:val="a3"/>
        <w:spacing w:before="7"/>
        <w:ind w:left="0"/>
        <w:jc w:val="left"/>
      </w:pPr>
    </w:p>
    <w:p w:rsidR="002B5122" w:rsidRDefault="001E2583">
      <w:pPr>
        <w:pStyle w:val="2"/>
        <w:spacing w:before="1"/>
        <w:ind w:left="3177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Конкурс проводится с целью создания логотипов кафедры ИВС и ее специальностей.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Основными задачами конкурса являются поиск и реализация идей у студенческой молодежи, мотивирование к занятию творчеством и развитию у них креативных способностей.</w:t>
      </w:r>
    </w:p>
    <w:p w:rsidR="002B5122" w:rsidRDefault="002B5122">
      <w:pPr>
        <w:pStyle w:val="a3"/>
        <w:spacing w:before="8"/>
        <w:ind w:left="0"/>
        <w:jc w:val="left"/>
        <w:rPr>
          <w:highlight w:val="yellow"/>
        </w:rPr>
      </w:pPr>
    </w:p>
    <w:p w:rsidR="002B5122" w:rsidRDefault="001E2583">
      <w:pPr>
        <w:pStyle w:val="2"/>
        <w:ind w:left="2885"/>
        <w:jc w:val="left"/>
      </w:pP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конкурса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Конкурс проводится с 17 ноября по 20 декабря 2025 года.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Итоги конкурса подводятся 24 декабря 2025 года.</w:t>
      </w:r>
    </w:p>
    <w:p w:rsidR="002B5122" w:rsidRDefault="002B5122">
      <w:pPr>
        <w:pStyle w:val="a3"/>
        <w:spacing w:before="8"/>
        <w:ind w:left="0"/>
        <w:jc w:val="left"/>
      </w:pPr>
    </w:p>
    <w:p w:rsidR="002B5122" w:rsidRDefault="001E2583">
      <w:pPr>
        <w:pStyle w:val="2"/>
        <w:ind w:left="2018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В конкурсе по созданию логотипа имеют право принимать участие студенты БТЭУ.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Логотипы могут разрабатываться индивидуально или творческой группой.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Каждый участник или группа может выставить на конкурс неограниченное количество работ при условии соблюдения всех предъявляемых к работе требований.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 xml:space="preserve">К участию в конкурсе принимаются работы, поступившие в срок, указанный в пункте 6 настоящего Положения. Работы, поступившие после </w:t>
      </w:r>
      <w:r>
        <w:rPr>
          <w:sz w:val="30"/>
        </w:rPr>
        <w:lastRenderedPageBreak/>
        <w:t>указанного срока, к конкурсу не допускаются.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Заявки, присланные на конкурс, должны соответствовать установленной форме (Приложение 1).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 xml:space="preserve">Работы и заявки для участия в конкурсе отсылаются на электронный адрес </w:t>
      </w:r>
      <w:hyperlink r:id="rId7" w:history="1">
        <w:r>
          <w:rPr>
            <w:rStyle w:val="a7"/>
            <w:sz w:val="30"/>
            <w:lang w:val="en-US"/>
          </w:rPr>
          <w:t>avdashkova</w:t>
        </w:r>
        <w:r>
          <w:rPr>
            <w:rStyle w:val="a7"/>
            <w:sz w:val="30"/>
          </w:rPr>
          <w:t>@</w:t>
        </w:r>
        <w:r>
          <w:rPr>
            <w:rStyle w:val="a7"/>
            <w:sz w:val="30"/>
            <w:lang w:val="en-US"/>
          </w:rPr>
          <w:t>mail</w:t>
        </w:r>
        <w:r>
          <w:rPr>
            <w:rStyle w:val="a7"/>
            <w:sz w:val="30"/>
          </w:rPr>
          <w:t>.</w:t>
        </w:r>
        <w:r>
          <w:rPr>
            <w:rStyle w:val="a7"/>
            <w:sz w:val="30"/>
            <w:lang w:val="en-US"/>
          </w:rPr>
          <w:t>ru</w:t>
        </w:r>
      </w:hyperlink>
      <w:r>
        <w:rPr>
          <w:sz w:val="30"/>
        </w:rPr>
        <w:t xml:space="preserve">  с пометкой «Конкурс ИВС» (или   в аудиторию 3-35, или куратору) в электронном варианте (в названиях файлов указывать фамилии и номинацию конкурса: КАФ, ЭЭ, ИСиТ).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>Работы выполняются на основании технического задания (Приложение 2).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134"/>
        </w:tabs>
        <w:ind w:right="139" w:firstLine="707"/>
        <w:jc w:val="both"/>
        <w:rPr>
          <w:sz w:val="30"/>
        </w:rPr>
      </w:pPr>
      <w:r>
        <w:rPr>
          <w:sz w:val="30"/>
        </w:rPr>
        <w:t xml:space="preserve">Определение победителей конкурсов осуществляется путем голосования жюри, состоящего из преподавателей кафедры ИВС. </w:t>
      </w:r>
    </w:p>
    <w:p w:rsidR="002B5122" w:rsidRDefault="001E2583">
      <w:pPr>
        <w:tabs>
          <w:tab w:val="left" w:pos="1134"/>
        </w:tabs>
        <w:ind w:left="2" w:right="139"/>
        <w:jc w:val="both"/>
        <w:rPr>
          <w:sz w:val="30"/>
        </w:rPr>
      </w:pPr>
      <w:r>
        <w:rPr>
          <w:sz w:val="30"/>
        </w:rPr>
        <w:tab/>
        <w:t>При определении победителей будут учитываться:</w:t>
      </w:r>
    </w:p>
    <w:p w:rsidR="002B5122" w:rsidRDefault="001E2583">
      <w:pPr>
        <w:tabs>
          <w:tab w:val="left" w:pos="1134"/>
        </w:tabs>
        <w:ind w:left="2" w:right="139"/>
        <w:jc w:val="both"/>
        <w:rPr>
          <w:sz w:val="30"/>
        </w:rPr>
      </w:pPr>
      <w:r>
        <w:rPr>
          <w:sz w:val="30"/>
        </w:rPr>
        <w:tab/>
        <w:t xml:space="preserve">- соответствие материала объявленным целям конкурса; </w:t>
      </w:r>
    </w:p>
    <w:p w:rsidR="002B5122" w:rsidRDefault="001E2583">
      <w:pPr>
        <w:tabs>
          <w:tab w:val="left" w:pos="1134"/>
        </w:tabs>
        <w:ind w:left="2" w:right="139"/>
        <w:jc w:val="both"/>
        <w:rPr>
          <w:sz w:val="30"/>
        </w:rPr>
      </w:pPr>
      <w:r>
        <w:rPr>
          <w:sz w:val="30"/>
        </w:rPr>
        <w:tab/>
        <w:t xml:space="preserve">- новизна, оригинальность и качество исполнения представленной работы; </w:t>
      </w:r>
    </w:p>
    <w:p w:rsidR="002B5122" w:rsidRDefault="001E2583">
      <w:pPr>
        <w:tabs>
          <w:tab w:val="left" w:pos="1134"/>
        </w:tabs>
        <w:ind w:left="2" w:right="139"/>
        <w:jc w:val="both"/>
        <w:rPr>
          <w:sz w:val="30"/>
        </w:rPr>
      </w:pPr>
      <w:r>
        <w:rPr>
          <w:sz w:val="30"/>
        </w:rPr>
        <w:tab/>
        <w:t>- возможность практического использования.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276"/>
        </w:tabs>
        <w:ind w:right="139" w:firstLine="707"/>
        <w:jc w:val="both"/>
        <w:rPr>
          <w:sz w:val="30"/>
        </w:rPr>
      </w:pPr>
      <w:r>
        <w:rPr>
          <w:sz w:val="30"/>
        </w:rPr>
        <w:t>Жюри определяет обладателей 3-х призовых мест (по одной на каждую позицию), которые награждаются призами.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276"/>
        </w:tabs>
        <w:ind w:right="139" w:firstLine="707"/>
        <w:jc w:val="both"/>
        <w:rPr>
          <w:sz w:val="30"/>
        </w:rPr>
      </w:pPr>
      <w:r>
        <w:rPr>
          <w:sz w:val="30"/>
        </w:rPr>
        <w:t>Участник (творческая группа) гарантирует, что присланные на конкурс работы не нарушают авторских или имущественных прав третьих лиц.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276"/>
        </w:tabs>
        <w:ind w:right="139" w:firstLine="707"/>
        <w:jc w:val="both"/>
        <w:rPr>
          <w:sz w:val="30"/>
        </w:rPr>
      </w:pPr>
      <w:r>
        <w:rPr>
          <w:sz w:val="30"/>
        </w:rPr>
        <w:t>Авторы работ, принимая участие в конкурсе, отказываются от претензий на имущественные права на работу, присланную на конкурс, и дают согласие на безвозмездное её использование в дальнейшем.</w:t>
      </w:r>
    </w:p>
    <w:p w:rsidR="002B5122" w:rsidRDefault="001E2583">
      <w:pPr>
        <w:pStyle w:val="a4"/>
        <w:numPr>
          <w:ilvl w:val="0"/>
          <w:numId w:val="2"/>
        </w:numPr>
        <w:tabs>
          <w:tab w:val="left" w:pos="1276"/>
        </w:tabs>
        <w:ind w:right="139" w:firstLine="707"/>
        <w:jc w:val="both"/>
        <w:rPr>
          <w:sz w:val="30"/>
        </w:rPr>
      </w:pPr>
      <w:r>
        <w:rPr>
          <w:sz w:val="30"/>
        </w:rPr>
        <w:t>Отправка работ в адрес организаторов конкурса является подтверждением, что участник конкурса (творческая группа) ознакомлен с настоящим Положением и согласен с порядком и условиями его проведения.</w:t>
      </w:r>
    </w:p>
    <w:p w:rsidR="002B5122" w:rsidRDefault="002B5122">
      <w:pPr>
        <w:pStyle w:val="a3"/>
        <w:spacing w:before="8"/>
        <w:ind w:left="0"/>
        <w:jc w:val="left"/>
        <w:rPr>
          <w:highlight w:val="yellow"/>
        </w:rPr>
      </w:pPr>
    </w:p>
    <w:p w:rsidR="002B5122" w:rsidRDefault="001E2583">
      <w:pPr>
        <w:rPr>
          <w:sz w:val="30"/>
          <w:szCs w:val="30"/>
          <w:highlight w:val="yellow"/>
        </w:rPr>
      </w:pPr>
      <w:r>
        <w:rPr>
          <w:highlight w:val="yellow"/>
        </w:rPr>
        <w:br w:type="page"/>
      </w:r>
    </w:p>
    <w:p w:rsidR="002B5122" w:rsidRDefault="002B5122">
      <w:pPr>
        <w:pStyle w:val="a3"/>
        <w:spacing w:before="195"/>
        <w:ind w:left="0"/>
        <w:jc w:val="left"/>
        <w:rPr>
          <w:highlight w:val="yellow"/>
        </w:rPr>
      </w:pPr>
    </w:p>
    <w:p w:rsidR="002B5122" w:rsidRDefault="001E2583">
      <w:pPr>
        <w:pStyle w:val="2"/>
        <w:ind w:right="286"/>
        <w:jc w:val="right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B5122" w:rsidRDefault="002B5122">
      <w:pPr>
        <w:pStyle w:val="a3"/>
        <w:ind w:left="0"/>
        <w:jc w:val="left"/>
        <w:rPr>
          <w:b/>
        </w:rPr>
      </w:pPr>
    </w:p>
    <w:p w:rsidR="002B5122" w:rsidRDefault="002B5122">
      <w:pPr>
        <w:pStyle w:val="a3"/>
        <w:spacing w:before="274"/>
        <w:ind w:left="0"/>
        <w:jc w:val="left"/>
        <w:rPr>
          <w:b/>
        </w:rPr>
      </w:pPr>
    </w:p>
    <w:p w:rsidR="002B5122" w:rsidRDefault="001E2583">
      <w:pPr>
        <w:pStyle w:val="a3"/>
        <w:spacing w:line="292" w:lineRule="exact"/>
        <w:jc w:val="left"/>
      </w:pPr>
      <w:r>
        <w:rPr>
          <w:spacing w:val="-2"/>
        </w:rPr>
        <w:t>ЗАЯВКА</w:t>
      </w:r>
    </w:p>
    <w:p w:rsidR="002B5122" w:rsidRDefault="001E2583">
      <w:pPr>
        <w:pStyle w:val="a3"/>
        <w:spacing w:before="31" w:line="168" w:lineRule="auto"/>
        <w:jc w:val="left"/>
      </w:pP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логотип</w:t>
      </w:r>
    </w:p>
    <w:p w:rsidR="002B5122" w:rsidRDefault="001E2583">
      <w:pPr>
        <w:pStyle w:val="a3"/>
        <w:spacing w:before="31" w:line="168" w:lineRule="auto"/>
        <w:jc w:val="left"/>
        <w:rPr>
          <w:u w:val="single"/>
        </w:rPr>
      </w:pPr>
      <w:r>
        <w:rPr>
          <w:u w:val="single"/>
        </w:rPr>
        <w:t>кафедры ИВС</w:t>
      </w:r>
    </w:p>
    <w:p w:rsidR="002B5122" w:rsidRDefault="001E2583">
      <w:pPr>
        <w:pStyle w:val="a3"/>
        <w:spacing w:before="31" w:line="168" w:lineRule="auto"/>
        <w:jc w:val="left"/>
        <w:rPr>
          <w:u w:val="single"/>
        </w:rPr>
      </w:pPr>
      <w:r>
        <w:rPr>
          <w:u w:val="single"/>
        </w:rPr>
        <w:t>специальности ________________________</w:t>
      </w:r>
    </w:p>
    <w:p w:rsidR="002B5122" w:rsidRDefault="001E2583">
      <w:pPr>
        <w:pStyle w:val="a3"/>
        <w:spacing w:before="31" w:line="168" w:lineRule="auto"/>
        <w:jc w:val="left"/>
      </w:pPr>
      <w:r>
        <w:rPr>
          <w:spacing w:val="-5"/>
        </w:rPr>
        <w:t xml:space="preserve"> </w:t>
      </w:r>
    </w:p>
    <w:p w:rsidR="002B5122" w:rsidRDefault="002B5122">
      <w:pPr>
        <w:pStyle w:val="a3"/>
        <w:ind w:left="0"/>
        <w:jc w:val="left"/>
        <w:rPr>
          <w:sz w:val="20"/>
        </w:rPr>
      </w:pPr>
    </w:p>
    <w:p w:rsidR="002B5122" w:rsidRDefault="002B5122">
      <w:pPr>
        <w:pStyle w:val="a3"/>
        <w:spacing w:before="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12"/>
        <w:gridCol w:w="2408"/>
        <w:gridCol w:w="2407"/>
      </w:tblGrid>
      <w:tr w:rsidR="002B5122">
        <w:trPr>
          <w:trHeight w:val="1500"/>
        </w:trPr>
        <w:tc>
          <w:tcPr>
            <w:tcW w:w="703" w:type="dxa"/>
          </w:tcPr>
          <w:p w:rsidR="002B5122" w:rsidRDefault="001E2583">
            <w:pPr>
              <w:pStyle w:val="TableParagraph"/>
              <w:ind w:left="107" w:right="178"/>
              <w:rPr>
                <w:sz w:val="30"/>
              </w:rPr>
            </w:pPr>
            <w:r>
              <w:rPr>
                <w:spacing w:val="-10"/>
                <w:sz w:val="30"/>
              </w:rPr>
              <w:t xml:space="preserve">№ </w:t>
            </w:r>
            <w:r>
              <w:rPr>
                <w:spacing w:val="-4"/>
                <w:sz w:val="30"/>
              </w:rPr>
              <w:t>п/п</w:t>
            </w:r>
          </w:p>
        </w:tc>
        <w:tc>
          <w:tcPr>
            <w:tcW w:w="4112" w:type="dxa"/>
          </w:tcPr>
          <w:p w:rsidR="002B5122" w:rsidRDefault="001E2583">
            <w:pPr>
              <w:pStyle w:val="TableParagraph"/>
              <w:ind w:left="107"/>
              <w:rPr>
                <w:sz w:val="30"/>
              </w:rPr>
            </w:pPr>
            <w:r>
              <w:rPr>
                <w:sz w:val="30"/>
              </w:rPr>
              <w:t>Фамилия, имя, отчество (наименование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творческой</w:t>
            </w:r>
          </w:p>
          <w:p w:rsidR="002B5122" w:rsidRDefault="001E2583">
            <w:pPr>
              <w:pStyle w:val="TableParagraph"/>
              <w:ind w:left="107"/>
              <w:rPr>
                <w:sz w:val="30"/>
              </w:rPr>
            </w:pPr>
            <w:r>
              <w:rPr>
                <w:sz w:val="30"/>
              </w:rPr>
              <w:t>группы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указанием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ФИО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 xml:space="preserve">ее </w:t>
            </w:r>
            <w:r>
              <w:rPr>
                <w:spacing w:val="-2"/>
                <w:sz w:val="30"/>
              </w:rPr>
              <w:t>членов)</w:t>
            </w:r>
          </w:p>
        </w:tc>
        <w:tc>
          <w:tcPr>
            <w:tcW w:w="2408" w:type="dxa"/>
          </w:tcPr>
          <w:p w:rsidR="002B5122" w:rsidRDefault="001E2583">
            <w:pPr>
              <w:pStyle w:val="TableParagraph"/>
              <w:ind w:left="108" w:right="667"/>
              <w:rPr>
                <w:sz w:val="30"/>
              </w:rPr>
            </w:pPr>
            <w:r>
              <w:rPr>
                <w:spacing w:val="-2"/>
                <w:sz w:val="30"/>
              </w:rPr>
              <w:t>Название файлов с логотипами</w:t>
            </w:r>
          </w:p>
        </w:tc>
        <w:tc>
          <w:tcPr>
            <w:tcW w:w="2407" w:type="dxa"/>
          </w:tcPr>
          <w:p w:rsidR="002B5122" w:rsidRDefault="001E2583">
            <w:pPr>
              <w:pStyle w:val="TableParagraph"/>
              <w:ind w:left="107" w:right="711"/>
              <w:rPr>
                <w:sz w:val="30"/>
              </w:rPr>
            </w:pPr>
            <w:r>
              <w:rPr>
                <w:spacing w:val="-2"/>
                <w:sz w:val="30"/>
              </w:rPr>
              <w:t>Контактный телефон</w:t>
            </w:r>
          </w:p>
        </w:tc>
      </w:tr>
      <w:tr w:rsidR="002B5122">
        <w:trPr>
          <w:trHeight w:val="465"/>
        </w:trPr>
        <w:tc>
          <w:tcPr>
            <w:tcW w:w="703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4112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8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7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</w:tr>
      <w:tr w:rsidR="002B5122">
        <w:trPr>
          <w:trHeight w:val="465"/>
        </w:trPr>
        <w:tc>
          <w:tcPr>
            <w:tcW w:w="703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4112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8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7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</w:tr>
      <w:tr w:rsidR="002B5122">
        <w:trPr>
          <w:trHeight w:val="465"/>
        </w:trPr>
        <w:tc>
          <w:tcPr>
            <w:tcW w:w="703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4112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8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7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</w:tr>
      <w:tr w:rsidR="002B5122">
        <w:trPr>
          <w:trHeight w:val="465"/>
        </w:trPr>
        <w:tc>
          <w:tcPr>
            <w:tcW w:w="703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4112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8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  <w:tc>
          <w:tcPr>
            <w:tcW w:w="2407" w:type="dxa"/>
          </w:tcPr>
          <w:p w:rsidR="002B5122" w:rsidRDefault="002B5122">
            <w:pPr>
              <w:pStyle w:val="TableParagraph"/>
              <w:rPr>
                <w:sz w:val="30"/>
                <w:highlight w:val="yellow"/>
              </w:rPr>
            </w:pPr>
          </w:p>
        </w:tc>
      </w:tr>
    </w:tbl>
    <w:p w:rsidR="002B5122" w:rsidRDefault="002B5122">
      <w:pPr>
        <w:pStyle w:val="TableParagraph"/>
        <w:rPr>
          <w:sz w:val="30"/>
          <w:highlight w:val="yellow"/>
        </w:rPr>
        <w:sectPr w:rsidR="002B5122">
          <w:headerReference w:type="default" r:id="rId8"/>
          <w:pgSz w:w="11910" w:h="16840"/>
          <w:pgMar w:top="1040" w:right="425" w:bottom="280" w:left="1700" w:header="724" w:footer="0" w:gutter="0"/>
          <w:cols w:space="720"/>
        </w:sectPr>
      </w:pPr>
    </w:p>
    <w:p w:rsidR="002B5122" w:rsidRDefault="002B5122">
      <w:pPr>
        <w:pStyle w:val="a3"/>
        <w:ind w:left="0"/>
        <w:jc w:val="left"/>
        <w:rPr>
          <w:highlight w:val="yellow"/>
        </w:rPr>
      </w:pPr>
    </w:p>
    <w:p w:rsidR="002B5122" w:rsidRDefault="001E2583">
      <w:pPr>
        <w:pStyle w:val="2"/>
        <w:ind w:left="7695"/>
        <w:jc w:val="left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2B5122" w:rsidRDefault="002B5122">
      <w:pPr>
        <w:pStyle w:val="a3"/>
        <w:spacing w:before="237"/>
        <w:ind w:left="0"/>
        <w:jc w:val="left"/>
        <w:rPr>
          <w:b/>
          <w:highlight w:val="yellow"/>
        </w:rPr>
      </w:pPr>
    </w:p>
    <w:p w:rsidR="002B5122" w:rsidRDefault="001E2583">
      <w:pPr>
        <w:pStyle w:val="a3"/>
        <w:ind w:right="2526"/>
        <w:jc w:val="left"/>
      </w:pPr>
      <w:r>
        <w:t>Техническое задание для участников конкурса на лучший</w:t>
      </w:r>
      <w:r>
        <w:rPr>
          <w:spacing w:val="-10"/>
        </w:rPr>
        <w:t xml:space="preserve"> </w:t>
      </w:r>
      <w:r>
        <w:t>логотип</w:t>
      </w:r>
      <w:r>
        <w:rPr>
          <w:spacing w:val="-10"/>
        </w:rPr>
        <w:t xml:space="preserve"> </w:t>
      </w:r>
    </w:p>
    <w:p w:rsidR="002B5122" w:rsidRDefault="001E2583">
      <w:pPr>
        <w:pStyle w:val="a3"/>
        <w:spacing w:before="229"/>
        <w:ind w:right="140" w:firstLine="707"/>
      </w:pPr>
      <w:r>
        <w:t>Под логотипом подразумевается оригинальная эмблема (фирменный знак) и начертание полного и/или сокращенного наименования кафедры (специальности).</w:t>
      </w:r>
    </w:p>
    <w:p w:rsidR="002B5122" w:rsidRDefault="001E2583">
      <w:pPr>
        <w:pStyle w:val="a3"/>
        <w:spacing w:before="2"/>
        <w:ind w:right="139" w:firstLine="707"/>
      </w:pPr>
      <w:r>
        <w:t>Идеи, воплощенные в логотипе, должны создавать благоприятный имидж кафедры (специальности), формировать положительное восприятие и творческие ассоциации.</w:t>
      </w:r>
    </w:p>
    <w:p w:rsidR="002B5122" w:rsidRDefault="001E2583">
      <w:pPr>
        <w:pStyle w:val="a3"/>
        <w:ind w:right="136" w:firstLine="707"/>
      </w:pPr>
      <w:r>
        <w:t>Главными требованиями, выдвигаемыми к представляемым логотипам на конкурс, являются: оригинальность, ассоциативность, запоминаемость, функциональность, лаконичность.</w:t>
      </w:r>
    </w:p>
    <w:p w:rsidR="002B5122" w:rsidRDefault="001E2583">
      <w:pPr>
        <w:pStyle w:val="a3"/>
        <w:ind w:right="139" w:firstLine="707"/>
      </w:pPr>
      <w:r>
        <w:t>При разработке логотипа учитываются следующие содержательные, смысловые и ассоциативные позиции: молодежь, информационные технологии, электронная экономика.</w:t>
      </w:r>
    </w:p>
    <w:p w:rsidR="002B5122" w:rsidRDefault="001E2583">
      <w:pPr>
        <w:pStyle w:val="a3"/>
        <w:spacing w:line="344" w:lineRule="exact"/>
        <w:ind w:left="710"/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комплекта,</w:t>
      </w:r>
      <w:r>
        <w:rPr>
          <w:spacing w:val="-5"/>
        </w:rPr>
        <w:t xml:space="preserve"> </w:t>
      </w:r>
      <w:r>
        <w:t>предоставляемого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конкурс,</w:t>
      </w:r>
      <w:r>
        <w:rPr>
          <w:spacing w:val="-4"/>
        </w:rPr>
        <w:t xml:space="preserve"> </w:t>
      </w:r>
      <w:r>
        <w:rPr>
          <w:spacing w:val="-2"/>
        </w:rPr>
        <w:t>входят:</w:t>
      </w:r>
    </w:p>
    <w:p w:rsidR="002B5122" w:rsidRDefault="001E2583">
      <w:pPr>
        <w:pStyle w:val="a4"/>
        <w:numPr>
          <w:ilvl w:val="0"/>
          <w:numId w:val="1"/>
        </w:numPr>
        <w:tabs>
          <w:tab w:val="left" w:pos="1070"/>
        </w:tabs>
        <w:ind w:left="0" w:right="145" w:firstLine="709"/>
        <w:rPr>
          <w:sz w:val="30"/>
        </w:rPr>
      </w:pPr>
      <w:r>
        <w:rPr>
          <w:sz w:val="30"/>
        </w:rPr>
        <w:t>черно-белое изображение логотипа, растровое (.jpeg) и/или векторное (.eps, .ai, .cdr);</w:t>
      </w:r>
    </w:p>
    <w:p w:rsidR="00EF08CA" w:rsidRDefault="001E2583" w:rsidP="00EF08CA">
      <w:pPr>
        <w:pStyle w:val="a4"/>
        <w:numPr>
          <w:ilvl w:val="0"/>
          <w:numId w:val="1"/>
        </w:numPr>
        <w:tabs>
          <w:tab w:val="left" w:pos="1070"/>
        </w:tabs>
        <w:spacing w:before="2"/>
        <w:ind w:left="0" w:right="144" w:firstLine="709"/>
        <w:rPr>
          <w:sz w:val="30"/>
        </w:rPr>
      </w:pPr>
      <w:r>
        <w:rPr>
          <w:sz w:val="30"/>
        </w:rPr>
        <w:t>цветовое решение логотипа растровое (.jpeg) и/или векторное (.eps, .ai, .cdr)</w:t>
      </w:r>
      <w:r w:rsidR="00EF08CA">
        <w:rPr>
          <w:sz w:val="30"/>
        </w:rPr>
        <w:t>;</w:t>
      </w:r>
    </w:p>
    <w:p w:rsidR="002B5122" w:rsidRDefault="00EF08CA" w:rsidP="00EF08CA">
      <w:pPr>
        <w:pStyle w:val="a4"/>
        <w:numPr>
          <w:ilvl w:val="0"/>
          <w:numId w:val="1"/>
        </w:numPr>
        <w:tabs>
          <w:tab w:val="left" w:pos="1070"/>
        </w:tabs>
        <w:spacing w:before="2"/>
        <w:ind w:left="0" w:right="144" w:firstLine="709"/>
        <w:rPr>
          <w:sz w:val="30"/>
        </w:rPr>
      </w:pPr>
      <w:r>
        <w:rPr>
          <w:sz w:val="30"/>
        </w:rPr>
        <w:t>логотип должен быть выполнен</w:t>
      </w:r>
      <w:r w:rsidRPr="00EF08CA">
        <w:rPr>
          <w:sz w:val="30"/>
        </w:rPr>
        <w:t xml:space="preserve"> </w:t>
      </w:r>
      <w:r>
        <w:rPr>
          <w:sz w:val="30"/>
        </w:rPr>
        <w:t>с использованием корпоративных цветов университета (</w:t>
      </w:r>
      <w:r w:rsidR="00F71A15">
        <w:rPr>
          <w:sz w:val="30"/>
        </w:rPr>
        <w:t xml:space="preserve">например, </w:t>
      </w:r>
      <w:r w:rsidRPr="00EF08CA">
        <w:rPr>
          <w:sz w:val="30"/>
        </w:rPr>
        <w:t>#372c7b</w:t>
      </w:r>
      <w:r>
        <w:rPr>
          <w:sz w:val="30"/>
        </w:rPr>
        <w:t xml:space="preserve">, </w:t>
      </w:r>
      <w:r w:rsidRPr="00EF08CA">
        <w:rPr>
          <w:sz w:val="30"/>
        </w:rPr>
        <w:t>#f8e606</w:t>
      </w:r>
      <w:r>
        <w:rPr>
          <w:sz w:val="30"/>
        </w:rPr>
        <w:t xml:space="preserve">, </w:t>
      </w:r>
      <w:r w:rsidRPr="00EF08CA">
        <w:rPr>
          <w:sz w:val="30"/>
        </w:rPr>
        <w:t>#f8b822</w:t>
      </w:r>
      <w:r>
        <w:rPr>
          <w:sz w:val="30"/>
        </w:rPr>
        <w:t xml:space="preserve">, </w:t>
      </w:r>
      <w:r w:rsidRPr="00EF08CA">
        <w:rPr>
          <w:sz w:val="30"/>
        </w:rPr>
        <w:t>#f1f2ed</w:t>
      </w:r>
      <w:r>
        <w:rPr>
          <w:sz w:val="30"/>
        </w:rPr>
        <w:t>)</w:t>
      </w:r>
      <w:r w:rsidR="001E2583">
        <w:rPr>
          <w:sz w:val="30"/>
        </w:rPr>
        <w:t>;</w:t>
      </w:r>
    </w:p>
    <w:p w:rsidR="002B5122" w:rsidRDefault="001E2583">
      <w:pPr>
        <w:pStyle w:val="a4"/>
        <w:numPr>
          <w:ilvl w:val="0"/>
          <w:numId w:val="1"/>
        </w:numPr>
        <w:tabs>
          <w:tab w:val="left" w:pos="1070"/>
        </w:tabs>
        <w:ind w:left="0" w:right="142" w:firstLine="709"/>
        <w:rPr>
          <w:sz w:val="30"/>
        </w:rPr>
      </w:pPr>
      <w:r>
        <w:rPr>
          <w:sz w:val="30"/>
        </w:rPr>
        <w:t>пояснительная записка (с описанием деталей и общей идеи логотипа – образность, ассоциации и т.д.) в формате MS Word (расширение .docх).</w:t>
      </w:r>
    </w:p>
    <w:sectPr w:rsidR="002B5122">
      <w:pgSz w:w="11910" w:h="16840"/>
      <w:pgMar w:top="1040" w:right="425" w:bottom="280" w:left="170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0A" w:rsidRDefault="00710D0A">
      <w:r>
        <w:separator/>
      </w:r>
    </w:p>
  </w:endnote>
  <w:endnote w:type="continuationSeparator" w:id="0">
    <w:p w:rsidR="00710D0A" w:rsidRDefault="0071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0A" w:rsidRDefault="00710D0A">
      <w:r>
        <w:separator/>
      </w:r>
    </w:p>
  </w:footnote>
  <w:footnote w:type="continuationSeparator" w:id="0">
    <w:p w:rsidR="00710D0A" w:rsidRDefault="0071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22" w:rsidRDefault="001E258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4280280</wp:posOffset>
              </wp:positionH>
              <wp:positionV relativeFrom="page">
                <wp:posOffset>446954</wp:posOffset>
              </wp:positionV>
              <wp:extent cx="184150" cy="2368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122" w:rsidRDefault="001E2583">
                          <w:pPr>
                            <w:pStyle w:val="a3"/>
                            <w:spacing w:before="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6CF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7.05pt;margin-top:35.2pt;width:14.5pt;height:18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" filled="f" stroked="f">
              <v:path arrowok="t"/>
              <v:textbox inset="0,0,0,0">
                <w:txbxContent>
                  <w:p w:rsidR="002B5122" w:rsidRDefault="001E2583">
                    <w:pPr>
                      <w:pStyle w:val="a3"/>
                      <w:spacing w:before="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6CF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7177"/>
    <w:multiLevelType w:val="hybridMultilevel"/>
    <w:tmpl w:val="9B80F94A"/>
    <w:lvl w:ilvl="0" w:tplc="12D60E8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E227138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E15E6BB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944459A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55E9812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6D12BB28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69321DF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C70E01F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739A3862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F6B50D3"/>
    <w:multiLevelType w:val="hybridMultilevel"/>
    <w:tmpl w:val="0B32D78C"/>
    <w:lvl w:ilvl="0" w:tplc="58F08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B43653"/>
    <w:multiLevelType w:val="hybridMultilevel"/>
    <w:tmpl w:val="957C3D98"/>
    <w:lvl w:ilvl="0" w:tplc="73CA9852">
      <w:start w:val="1"/>
      <w:numFmt w:val="decimal"/>
      <w:lvlText w:val="%1."/>
      <w:lvlJc w:val="left"/>
      <w:pPr>
        <w:ind w:left="124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30"/>
        <w:szCs w:val="30"/>
        <w:lang w:val="ru-RU" w:eastAsia="en-US" w:bidi="ar-SA"/>
      </w:rPr>
    </w:lvl>
    <w:lvl w:ilvl="1" w:tplc="0B4E1D1E">
      <w:numFmt w:val="bullet"/>
      <w:lvlText w:val="•"/>
      <w:lvlJc w:val="left"/>
      <w:pPr>
        <w:ind w:left="1061" w:hanging="273"/>
      </w:pPr>
      <w:rPr>
        <w:rFonts w:hint="default"/>
        <w:lang w:val="ru-RU" w:eastAsia="en-US" w:bidi="ar-SA"/>
      </w:rPr>
    </w:lvl>
    <w:lvl w:ilvl="2" w:tplc="8D44E5B2">
      <w:numFmt w:val="bullet"/>
      <w:lvlText w:val="•"/>
      <w:lvlJc w:val="left"/>
      <w:pPr>
        <w:ind w:left="2002" w:hanging="273"/>
      </w:pPr>
      <w:rPr>
        <w:rFonts w:hint="default"/>
        <w:lang w:val="ru-RU" w:eastAsia="en-US" w:bidi="ar-SA"/>
      </w:rPr>
    </w:lvl>
    <w:lvl w:ilvl="3" w:tplc="5DF4EB04">
      <w:numFmt w:val="bullet"/>
      <w:lvlText w:val="•"/>
      <w:lvlJc w:val="left"/>
      <w:pPr>
        <w:ind w:left="2944" w:hanging="273"/>
      </w:pPr>
      <w:rPr>
        <w:rFonts w:hint="default"/>
        <w:lang w:val="ru-RU" w:eastAsia="en-US" w:bidi="ar-SA"/>
      </w:rPr>
    </w:lvl>
    <w:lvl w:ilvl="4" w:tplc="8584B6DE">
      <w:numFmt w:val="bullet"/>
      <w:lvlText w:val="•"/>
      <w:lvlJc w:val="left"/>
      <w:pPr>
        <w:ind w:left="3885" w:hanging="273"/>
      </w:pPr>
      <w:rPr>
        <w:rFonts w:hint="default"/>
        <w:lang w:val="ru-RU" w:eastAsia="en-US" w:bidi="ar-SA"/>
      </w:rPr>
    </w:lvl>
    <w:lvl w:ilvl="5" w:tplc="00422DEA">
      <w:numFmt w:val="bullet"/>
      <w:lvlText w:val="•"/>
      <w:lvlJc w:val="left"/>
      <w:pPr>
        <w:ind w:left="4827" w:hanging="273"/>
      </w:pPr>
      <w:rPr>
        <w:rFonts w:hint="default"/>
        <w:lang w:val="ru-RU" w:eastAsia="en-US" w:bidi="ar-SA"/>
      </w:rPr>
    </w:lvl>
    <w:lvl w:ilvl="6" w:tplc="F2EE2670">
      <w:numFmt w:val="bullet"/>
      <w:lvlText w:val="•"/>
      <w:lvlJc w:val="left"/>
      <w:pPr>
        <w:ind w:left="5768" w:hanging="273"/>
      </w:pPr>
      <w:rPr>
        <w:rFonts w:hint="default"/>
        <w:lang w:val="ru-RU" w:eastAsia="en-US" w:bidi="ar-SA"/>
      </w:rPr>
    </w:lvl>
    <w:lvl w:ilvl="7" w:tplc="028E5C7E">
      <w:numFmt w:val="bullet"/>
      <w:lvlText w:val="•"/>
      <w:lvlJc w:val="left"/>
      <w:pPr>
        <w:ind w:left="6709" w:hanging="273"/>
      </w:pPr>
      <w:rPr>
        <w:rFonts w:hint="default"/>
        <w:lang w:val="ru-RU" w:eastAsia="en-US" w:bidi="ar-SA"/>
      </w:rPr>
    </w:lvl>
    <w:lvl w:ilvl="8" w:tplc="A91645FA">
      <w:numFmt w:val="bullet"/>
      <w:lvlText w:val="•"/>
      <w:lvlJc w:val="left"/>
      <w:pPr>
        <w:ind w:left="7651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2FCA0AC0"/>
    <w:multiLevelType w:val="hybridMultilevel"/>
    <w:tmpl w:val="475014B0"/>
    <w:lvl w:ilvl="0" w:tplc="0122B05A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8DE0DB0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90601964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5C84B856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4" w:tplc="5C045790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B19090BE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540E291C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7DFA5AA2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8BF493C0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594365A"/>
    <w:multiLevelType w:val="hybridMultilevel"/>
    <w:tmpl w:val="91EC853E"/>
    <w:lvl w:ilvl="0" w:tplc="12D60E8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E227138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E15E6BB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944459A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55E9812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6D12BB28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69321DF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C70E01F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739A3862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C222EF5"/>
    <w:multiLevelType w:val="hybridMultilevel"/>
    <w:tmpl w:val="9B80F94A"/>
    <w:lvl w:ilvl="0" w:tplc="12D60E8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E227138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E15E6BB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944459A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55E9812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6D12BB28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69321DF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C70E01F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739A3862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C482072"/>
    <w:multiLevelType w:val="hybridMultilevel"/>
    <w:tmpl w:val="9B80F94A"/>
    <w:lvl w:ilvl="0" w:tplc="12D60E8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E227138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E15E6BB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944459A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55E9812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6D12BB28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69321DF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C70E01F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739A3862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2"/>
    <w:rsid w:val="001E2583"/>
    <w:rsid w:val="002B5122"/>
    <w:rsid w:val="00526CF9"/>
    <w:rsid w:val="00621112"/>
    <w:rsid w:val="00710D0A"/>
    <w:rsid w:val="00EF08CA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0737C-6BEF-4FF9-83D7-5D40AF4F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2"/>
      <w:ind w:left="2" w:right="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both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dash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k331a</dc:creator>
  <cp:lastModifiedBy>Oz</cp:lastModifiedBy>
  <cp:revision>2</cp:revision>
  <cp:lastPrinted>2025-11-11T14:39:00Z</cp:lastPrinted>
  <dcterms:created xsi:type="dcterms:W3CDTF">2025-12-15T16:39:00Z</dcterms:created>
  <dcterms:modified xsi:type="dcterms:W3CDTF">2025-12-15T16:39:00Z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2025-11-11T00:00:00Z</vt:filetime>
  </property>
  <property fmtid="{D5CDD505-2E9C-101B-9397-08002B2CF9AE}" pid="5" name="Producer">
    <vt:lpwstr>ABBYY FineReader 15</vt:lpwstr>
  </property>
</Properties>
</file>